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3" w:type="dxa"/>
        <w:tblLook w:val="00A0"/>
      </w:tblPr>
      <w:tblGrid>
        <w:gridCol w:w="45"/>
        <w:gridCol w:w="1991"/>
        <w:gridCol w:w="1715"/>
        <w:gridCol w:w="1785"/>
        <w:gridCol w:w="3581"/>
      </w:tblGrid>
      <w:tr w:rsidR="000E247A" w:rsidRPr="00FC6022" w:rsidTr="00EB146E">
        <w:trPr>
          <w:gridBefore w:val="1"/>
          <w:wBefore w:w="45" w:type="dxa"/>
        </w:trPr>
        <w:tc>
          <w:tcPr>
            <w:tcW w:w="3706" w:type="dxa"/>
            <w:gridSpan w:val="2"/>
          </w:tcPr>
          <w:p w:rsidR="000E247A" w:rsidRDefault="000E247A" w:rsidP="007402B7">
            <w:pPr>
              <w:jc w:val="center"/>
              <w:rPr>
                <w:b/>
                <w:sz w:val="26"/>
                <w:szCs w:val="26"/>
              </w:rPr>
            </w:pPr>
            <w:r w:rsidRPr="0093660C">
              <w:rPr>
                <w:b/>
                <w:sz w:val="26"/>
                <w:szCs w:val="26"/>
              </w:rPr>
              <w:t>BỘ TÀI CHÍNH</w:t>
            </w:r>
          </w:p>
          <w:p w:rsidR="000E247A" w:rsidRPr="0093660C" w:rsidRDefault="000E247A" w:rsidP="007402B7">
            <w:pPr>
              <w:jc w:val="center"/>
              <w:rPr>
                <w:b/>
                <w:sz w:val="26"/>
                <w:szCs w:val="26"/>
              </w:rPr>
            </w:pPr>
            <w:r>
              <w:rPr>
                <w:b/>
                <w:sz w:val="26"/>
                <w:szCs w:val="26"/>
              </w:rPr>
              <w:t>–––––</w:t>
            </w:r>
          </w:p>
          <w:p w:rsidR="000E247A" w:rsidRPr="0093660C" w:rsidRDefault="000E247A" w:rsidP="00FC735F">
            <w:pPr>
              <w:jc w:val="center"/>
              <w:rPr>
                <w:sz w:val="26"/>
                <w:szCs w:val="26"/>
              </w:rPr>
            </w:pPr>
            <w:r w:rsidRPr="0093660C">
              <w:rPr>
                <w:sz w:val="26"/>
                <w:szCs w:val="26"/>
              </w:rPr>
              <w:t>Số</w:t>
            </w:r>
            <w:r>
              <w:rPr>
                <w:sz w:val="26"/>
                <w:szCs w:val="26"/>
              </w:rPr>
              <w:t xml:space="preserve">   85</w:t>
            </w:r>
            <w:r w:rsidRPr="0093660C">
              <w:rPr>
                <w:sz w:val="26"/>
                <w:szCs w:val="26"/>
              </w:rPr>
              <w:t>/2014/TT-BTC</w:t>
            </w:r>
          </w:p>
          <w:p w:rsidR="000E247A" w:rsidRPr="00FC6022" w:rsidRDefault="000E247A" w:rsidP="00FC735F">
            <w:pPr>
              <w:jc w:val="center"/>
              <w:rPr>
                <w:sz w:val="20"/>
                <w:szCs w:val="20"/>
              </w:rPr>
            </w:pPr>
          </w:p>
          <w:p w:rsidR="000E247A" w:rsidRPr="00FC6022" w:rsidRDefault="000E247A" w:rsidP="00FC735F">
            <w:pPr>
              <w:jc w:val="center"/>
              <w:rPr>
                <w:sz w:val="20"/>
                <w:szCs w:val="20"/>
              </w:rPr>
            </w:pPr>
          </w:p>
        </w:tc>
        <w:tc>
          <w:tcPr>
            <w:tcW w:w="5366" w:type="dxa"/>
            <w:gridSpan w:val="2"/>
          </w:tcPr>
          <w:p w:rsidR="000E247A" w:rsidRPr="00FC6022" w:rsidRDefault="000E247A" w:rsidP="007402B7">
            <w:pPr>
              <w:jc w:val="center"/>
              <w:rPr>
                <w:b/>
              </w:rPr>
            </w:pPr>
            <w:r w:rsidRPr="00FC6022">
              <w:rPr>
                <w:b/>
              </w:rPr>
              <w:t>CỘNG HÒA XÃ HỘI CHỦ NGHĨA VIỆT  NAM</w:t>
            </w:r>
          </w:p>
          <w:p w:rsidR="000E247A" w:rsidRPr="00FC6022" w:rsidRDefault="000E247A" w:rsidP="007402B7">
            <w:pPr>
              <w:jc w:val="center"/>
              <w:rPr>
                <w:b/>
                <w:sz w:val="28"/>
                <w:szCs w:val="28"/>
              </w:rPr>
            </w:pPr>
            <w:r w:rsidRPr="00FC6022">
              <w:rPr>
                <w:b/>
                <w:sz w:val="28"/>
                <w:szCs w:val="28"/>
              </w:rPr>
              <w:t>Độc lập - Tự do - Hạnh phúc</w:t>
            </w:r>
          </w:p>
          <w:p w:rsidR="000E247A" w:rsidRDefault="000E247A" w:rsidP="00FC735F">
            <w:pPr>
              <w:jc w:val="center"/>
              <w:rPr>
                <w:i/>
                <w:sz w:val="28"/>
                <w:szCs w:val="28"/>
              </w:rPr>
            </w:pPr>
            <w:r>
              <w:rPr>
                <w:i/>
                <w:sz w:val="28"/>
                <w:szCs w:val="28"/>
              </w:rPr>
              <w:t>–––––––––––––––––––––––</w:t>
            </w:r>
          </w:p>
          <w:p w:rsidR="000E247A" w:rsidRPr="00FC6022" w:rsidRDefault="000E247A" w:rsidP="00FC735F">
            <w:pPr>
              <w:jc w:val="center"/>
              <w:rPr>
                <w:i/>
                <w:sz w:val="28"/>
                <w:szCs w:val="28"/>
              </w:rPr>
            </w:pPr>
            <w:r w:rsidRPr="00FC6022">
              <w:rPr>
                <w:i/>
                <w:sz w:val="28"/>
                <w:szCs w:val="28"/>
              </w:rPr>
              <w:t xml:space="preserve">Hà Nội, ngày   </w:t>
            </w:r>
            <w:r>
              <w:rPr>
                <w:i/>
                <w:sz w:val="28"/>
                <w:szCs w:val="28"/>
              </w:rPr>
              <w:t>30</w:t>
            </w:r>
            <w:r w:rsidRPr="00FC6022">
              <w:rPr>
                <w:i/>
                <w:sz w:val="28"/>
                <w:szCs w:val="28"/>
              </w:rPr>
              <w:t xml:space="preserve">    tháng  </w:t>
            </w:r>
            <w:r>
              <w:rPr>
                <w:i/>
                <w:sz w:val="28"/>
                <w:szCs w:val="28"/>
              </w:rPr>
              <w:t>6</w:t>
            </w:r>
            <w:r w:rsidRPr="00FC6022">
              <w:rPr>
                <w:i/>
                <w:sz w:val="28"/>
                <w:szCs w:val="28"/>
              </w:rPr>
              <w:t xml:space="preserve">     năm 2014</w:t>
            </w:r>
          </w:p>
          <w:p w:rsidR="000E247A" w:rsidRPr="00FC6022" w:rsidRDefault="000E247A" w:rsidP="00FC735F">
            <w:pPr>
              <w:jc w:val="center"/>
              <w:rPr>
                <w:i/>
                <w:sz w:val="20"/>
                <w:szCs w:val="20"/>
              </w:rPr>
            </w:pPr>
          </w:p>
          <w:p w:rsidR="000E247A" w:rsidRPr="00FC6022" w:rsidRDefault="000E247A" w:rsidP="00FC735F">
            <w:pPr>
              <w:jc w:val="center"/>
              <w:rPr>
                <w:i/>
                <w:sz w:val="20"/>
                <w:szCs w:val="20"/>
              </w:rPr>
            </w:pPr>
          </w:p>
        </w:tc>
      </w:tr>
      <w:tr w:rsidR="000E247A" w:rsidRPr="00FC6022" w:rsidTr="00FC735F">
        <w:tblPrEx>
          <w:tblCellSpacing w:w="15" w:type="dxa"/>
          <w:tblCellMar>
            <w:left w:w="0" w:type="dxa"/>
            <w:right w:w="0" w:type="dxa"/>
          </w:tblCellMar>
        </w:tblPrEx>
        <w:trPr>
          <w:gridAfter w:val="1"/>
          <w:wAfter w:w="3581" w:type="dxa"/>
          <w:tblCellSpacing w:w="15" w:type="dxa"/>
        </w:trPr>
        <w:tc>
          <w:tcPr>
            <w:tcW w:w="2036" w:type="dxa"/>
            <w:gridSpan w:val="2"/>
            <w:tcMar>
              <w:top w:w="15" w:type="dxa"/>
              <w:left w:w="15" w:type="dxa"/>
              <w:bottom w:w="15" w:type="dxa"/>
              <w:right w:w="15" w:type="dxa"/>
            </w:tcMar>
          </w:tcPr>
          <w:p w:rsidR="000E247A" w:rsidRPr="00FC6022" w:rsidRDefault="000E247A" w:rsidP="007402B7">
            <w:pPr>
              <w:spacing w:before="100" w:beforeAutospacing="1" w:after="100" w:afterAutospacing="1"/>
              <w:jc w:val="center"/>
              <w:rPr>
                <w:sz w:val="20"/>
                <w:szCs w:val="20"/>
                <w:lang w:eastAsia="vi-VN"/>
              </w:rPr>
            </w:pPr>
          </w:p>
        </w:tc>
        <w:tc>
          <w:tcPr>
            <w:tcW w:w="3500" w:type="dxa"/>
            <w:gridSpan w:val="2"/>
            <w:tcMar>
              <w:top w:w="15" w:type="dxa"/>
              <w:left w:w="15" w:type="dxa"/>
              <w:bottom w:w="15" w:type="dxa"/>
              <w:right w:w="15" w:type="dxa"/>
            </w:tcMar>
          </w:tcPr>
          <w:p w:rsidR="000E247A" w:rsidRPr="00FC6022" w:rsidRDefault="000E247A" w:rsidP="007402B7">
            <w:pPr>
              <w:spacing w:before="100" w:beforeAutospacing="1" w:after="100" w:afterAutospacing="1"/>
              <w:ind w:left="201" w:hanging="201"/>
              <w:jc w:val="center"/>
              <w:rPr>
                <w:sz w:val="20"/>
                <w:szCs w:val="20"/>
                <w:lang w:eastAsia="vi-VN"/>
              </w:rPr>
            </w:pPr>
          </w:p>
        </w:tc>
      </w:tr>
    </w:tbl>
    <w:p w:rsidR="000E247A" w:rsidRPr="00FC6022" w:rsidRDefault="000E247A" w:rsidP="0088643D">
      <w:pPr>
        <w:spacing w:line="340" w:lineRule="exact"/>
        <w:jc w:val="center"/>
        <w:rPr>
          <w:b/>
          <w:bCs/>
          <w:sz w:val="28"/>
          <w:szCs w:val="28"/>
          <w:lang w:eastAsia="vi-VN"/>
        </w:rPr>
      </w:pPr>
      <w:r w:rsidRPr="0093660C">
        <w:rPr>
          <w:b/>
          <w:bCs/>
          <w:sz w:val="26"/>
          <w:szCs w:val="26"/>
          <w:lang w:eastAsia="vi-VN"/>
        </w:rPr>
        <w:t>THÔNG TƯ</w:t>
      </w:r>
      <w:r w:rsidRPr="0093660C">
        <w:rPr>
          <w:b/>
          <w:bCs/>
          <w:sz w:val="26"/>
          <w:szCs w:val="26"/>
          <w:lang w:eastAsia="vi-VN"/>
        </w:rPr>
        <w:br/>
      </w:r>
      <w:r w:rsidRPr="00FC6022">
        <w:rPr>
          <w:b/>
          <w:bCs/>
          <w:sz w:val="28"/>
          <w:szCs w:val="28"/>
          <w:lang w:eastAsia="vi-VN"/>
        </w:rPr>
        <w:t>Hướng dẫn  quản lý, thanh toán, quyết toán vốn đầu tư từ ngân sách</w:t>
      </w:r>
    </w:p>
    <w:p w:rsidR="000E247A" w:rsidRPr="00FC6022" w:rsidRDefault="000E247A" w:rsidP="0088643D">
      <w:pPr>
        <w:spacing w:line="340" w:lineRule="exact"/>
        <w:jc w:val="center"/>
        <w:rPr>
          <w:b/>
          <w:bCs/>
          <w:sz w:val="28"/>
          <w:szCs w:val="28"/>
          <w:lang w:eastAsia="vi-VN"/>
        </w:rPr>
      </w:pPr>
      <w:r w:rsidRPr="00FC6022">
        <w:rPr>
          <w:b/>
          <w:bCs/>
          <w:sz w:val="28"/>
          <w:szCs w:val="28"/>
          <w:lang w:eastAsia="vi-VN"/>
        </w:rPr>
        <w:t xml:space="preserve"> nhà nước thực hiện Kế hoạch bảo vệ và phát triển rừng </w:t>
      </w:r>
    </w:p>
    <w:p w:rsidR="000E247A" w:rsidRPr="00FC6022" w:rsidRDefault="000E247A" w:rsidP="00B86AC4">
      <w:pPr>
        <w:jc w:val="center"/>
        <w:rPr>
          <w:b/>
          <w:sz w:val="20"/>
          <w:szCs w:val="20"/>
        </w:rPr>
      </w:pPr>
      <w:r>
        <w:rPr>
          <w:b/>
          <w:sz w:val="20"/>
          <w:szCs w:val="20"/>
        </w:rPr>
        <w:t>––––––––––––––––––––</w:t>
      </w:r>
    </w:p>
    <w:p w:rsidR="000E247A" w:rsidRDefault="000E247A" w:rsidP="00EB146E">
      <w:pPr>
        <w:spacing w:before="120" w:after="120" w:line="340" w:lineRule="exact"/>
        <w:ind w:firstLine="720"/>
        <w:jc w:val="both"/>
        <w:rPr>
          <w:sz w:val="28"/>
          <w:szCs w:val="28"/>
        </w:rPr>
      </w:pPr>
    </w:p>
    <w:p w:rsidR="000E247A" w:rsidRPr="00D91C4D" w:rsidRDefault="000E247A" w:rsidP="009C2328">
      <w:pPr>
        <w:spacing w:before="80" w:line="340" w:lineRule="exact"/>
        <w:ind w:firstLine="720"/>
        <w:jc w:val="both"/>
        <w:rPr>
          <w:i/>
          <w:sz w:val="28"/>
          <w:szCs w:val="28"/>
        </w:rPr>
      </w:pPr>
      <w:r w:rsidRPr="00D91C4D">
        <w:rPr>
          <w:i/>
          <w:sz w:val="28"/>
          <w:szCs w:val="28"/>
        </w:rPr>
        <w:t xml:space="preserve">Căn cứ Nghị định số </w:t>
      </w:r>
      <w:r>
        <w:rPr>
          <w:i/>
          <w:sz w:val="28"/>
          <w:szCs w:val="28"/>
        </w:rPr>
        <w:t>215</w:t>
      </w:r>
      <w:r w:rsidRPr="00D91C4D">
        <w:rPr>
          <w:i/>
          <w:sz w:val="28"/>
          <w:szCs w:val="28"/>
        </w:rPr>
        <w:t>/20</w:t>
      </w:r>
      <w:r>
        <w:rPr>
          <w:i/>
          <w:sz w:val="28"/>
          <w:szCs w:val="28"/>
        </w:rPr>
        <w:t>13</w:t>
      </w:r>
      <w:r w:rsidRPr="00D91C4D">
        <w:rPr>
          <w:i/>
          <w:sz w:val="28"/>
          <w:szCs w:val="28"/>
        </w:rPr>
        <w:t>/NĐ-CP ngày 2</w:t>
      </w:r>
      <w:r>
        <w:rPr>
          <w:i/>
          <w:sz w:val="28"/>
          <w:szCs w:val="28"/>
        </w:rPr>
        <w:t>3 th</w:t>
      </w:r>
      <w:r w:rsidRPr="006528F8">
        <w:rPr>
          <w:i/>
          <w:sz w:val="28"/>
          <w:szCs w:val="28"/>
        </w:rPr>
        <w:t>áng</w:t>
      </w:r>
      <w:r>
        <w:rPr>
          <w:i/>
          <w:sz w:val="28"/>
          <w:szCs w:val="28"/>
        </w:rPr>
        <w:t xml:space="preserve"> </w:t>
      </w:r>
      <w:r w:rsidRPr="00D91C4D">
        <w:rPr>
          <w:i/>
          <w:sz w:val="28"/>
          <w:szCs w:val="28"/>
        </w:rPr>
        <w:t>1</w:t>
      </w:r>
      <w:r>
        <w:rPr>
          <w:i/>
          <w:sz w:val="28"/>
          <w:szCs w:val="28"/>
        </w:rPr>
        <w:t>2 n</w:t>
      </w:r>
      <w:r w:rsidRPr="006528F8">
        <w:rPr>
          <w:i/>
          <w:sz w:val="28"/>
          <w:szCs w:val="28"/>
        </w:rPr>
        <w:t>ă</w:t>
      </w:r>
      <w:r>
        <w:rPr>
          <w:i/>
          <w:sz w:val="28"/>
          <w:szCs w:val="28"/>
        </w:rPr>
        <w:t xml:space="preserve">m </w:t>
      </w:r>
      <w:r w:rsidRPr="00D91C4D">
        <w:rPr>
          <w:i/>
          <w:sz w:val="28"/>
          <w:szCs w:val="28"/>
        </w:rPr>
        <w:t>20</w:t>
      </w:r>
      <w:r>
        <w:rPr>
          <w:i/>
          <w:sz w:val="28"/>
          <w:szCs w:val="28"/>
        </w:rPr>
        <w:t>13</w:t>
      </w:r>
      <w:r w:rsidRPr="00D91C4D">
        <w:rPr>
          <w:i/>
          <w:sz w:val="28"/>
          <w:szCs w:val="28"/>
        </w:rPr>
        <w:t xml:space="preserve"> của Chính phủ quy định chức năng, nhiệm vụ, quyền hạn và cơ cấu tổ chức của Bộ Tài chính;</w:t>
      </w:r>
    </w:p>
    <w:p w:rsidR="000E247A" w:rsidRPr="00D91C4D" w:rsidRDefault="000E247A" w:rsidP="009C2328">
      <w:pPr>
        <w:spacing w:before="80" w:line="340" w:lineRule="exact"/>
        <w:ind w:firstLine="720"/>
        <w:jc w:val="both"/>
        <w:rPr>
          <w:i/>
          <w:sz w:val="28"/>
          <w:szCs w:val="28"/>
        </w:rPr>
      </w:pPr>
      <w:r w:rsidRPr="00D91C4D">
        <w:rPr>
          <w:i/>
          <w:sz w:val="28"/>
          <w:szCs w:val="28"/>
        </w:rPr>
        <w:t>Căn cứ Nghị định số 60/2003/NĐ-CP ngày 06</w:t>
      </w:r>
      <w:r>
        <w:rPr>
          <w:i/>
          <w:sz w:val="28"/>
          <w:szCs w:val="28"/>
        </w:rPr>
        <w:t xml:space="preserve"> th</w:t>
      </w:r>
      <w:r w:rsidRPr="006528F8">
        <w:rPr>
          <w:i/>
          <w:sz w:val="28"/>
          <w:szCs w:val="28"/>
        </w:rPr>
        <w:t>áng</w:t>
      </w:r>
      <w:r>
        <w:rPr>
          <w:i/>
          <w:sz w:val="28"/>
          <w:szCs w:val="28"/>
        </w:rPr>
        <w:t xml:space="preserve"> </w:t>
      </w:r>
      <w:r w:rsidRPr="00D91C4D">
        <w:rPr>
          <w:i/>
          <w:sz w:val="28"/>
          <w:szCs w:val="28"/>
        </w:rPr>
        <w:t>6</w:t>
      </w:r>
      <w:r>
        <w:rPr>
          <w:i/>
          <w:sz w:val="28"/>
          <w:szCs w:val="28"/>
        </w:rPr>
        <w:t xml:space="preserve"> n</w:t>
      </w:r>
      <w:r w:rsidRPr="006528F8">
        <w:rPr>
          <w:i/>
          <w:sz w:val="28"/>
          <w:szCs w:val="28"/>
        </w:rPr>
        <w:t>ă</w:t>
      </w:r>
      <w:r>
        <w:rPr>
          <w:i/>
          <w:sz w:val="28"/>
          <w:szCs w:val="28"/>
        </w:rPr>
        <w:t xml:space="preserve">m </w:t>
      </w:r>
      <w:r w:rsidRPr="00D91C4D">
        <w:rPr>
          <w:i/>
          <w:sz w:val="28"/>
          <w:szCs w:val="28"/>
        </w:rPr>
        <w:t xml:space="preserve">2003 của Chính phủ quy định chi tiết và hướng dẫn thi hành Luật Ngân sách nhà nước; </w:t>
      </w:r>
    </w:p>
    <w:p w:rsidR="000E247A" w:rsidRPr="00D91C4D" w:rsidRDefault="000E247A" w:rsidP="009C2328">
      <w:pPr>
        <w:spacing w:before="80" w:line="340" w:lineRule="exact"/>
        <w:ind w:firstLine="720"/>
        <w:jc w:val="both"/>
        <w:rPr>
          <w:i/>
          <w:sz w:val="28"/>
          <w:szCs w:val="28"/>
        </w:rPr>
      </w:pPr>
      <w:r w:rsidRPr="00D91C4D">
        <w:rPr>
          <w:i/>
          <w:sz w:val="28"/>
          <w:szCs w:val="28"/>
        </w:rPr>
        <w:t xml:space="preserve">Căn cứ </w:t>
      </w:r>
      <w:r>
        <w:rPr>
          <w:i/>
          <w:sz w:val="28"/>
          <w:szCs w:val="28"/>
        </w:rPr>
        <w:t>c</w:t>
      </w:r>
      <w:r w:rsidRPr="0062301F">
        <w:rPr>
          <w:i/>
          <w:sz w:val="28"/>
          <w:szCs w:val="28"/>
        </w:rPr>
        <w:t>ác</w:t>
      </w:r>
      <w:r>
        <w:rPr>
          <w:i/>
          <w:sz w:val="28"/>
          <w:szCs w:val="28"/>
        </w:rPr>
        <w:t xml:space="preserve"> </w:t>
      </w:r>
      <w:r w:rsidRPr="00D91C4D">
        <w:rPr>
          <w:i/>
          <w:sz w:val="28"/>
          <w:szCs w:val="28"/>
        </w:rPr>
        <w:t>Nghị định của Chính phủ</w:t>
      </w:r>
      <w:r>
        <w:rPr>
          <w:i/>
          <w:sz w:val="28"/>
          <w:szCs w:val="28"/>
        </w:rPr>
        <w:t xml:space="preserve">  </w:t>
      </w:r>
      <w:r w:rsidRPr="00D91C4D">
        <w:rPr>
          <w:i/>
          <w:sz w:val="28"/>
          <w:szCs w:val="28"/>
        </w:rPr>
        <w:t>số 52/1999/NĐ-CP ngày 08</w:t>
      </w:r>
      <w:r>
        <w:rPr>
          <w:i/>
          <w:sz w:val="28"/>
          <w:szCs w:val="28"/>
        </w:rPr>
        <w:t xml:space="preserve"> th</w:t>
      </w:r>
      <w:r w:rsidRPr="006528F8">
        <w:rPr>
          <w:i/>
          <w:sz w:val="28"/>
          <w:szCs w:val="28"/>
        </w:rPr>
        <w:t>áng</w:t>
      </w:r>
      <w:r>
        <w:rPr>
          <w:i/>
          <w:sz w:val="28"/>
          <w:szCs w:val="28"/>
        </w:rPr>
        <w:t xml:space="preserve"> </w:t>
      </w:r>
      <w:r w:rsidRPr="00D91C4D">
        <w:rPr>
          <w:i/>
          <w:sz w:val="28"/>
          <w:szCs w:val="28"/>
        </w:rPr>
        <w:t>7</w:t>
      </w:r>
      <w:r>
        <w:rPr>
          <w:i/>
          <w:sz w:val="28"/>
          <w:szCs w:val="28"/>
        </w:rPr>
        <w:t xml:space="preserve"> n</w:t>
      </w:r>
      <w:r w:rsidRPr="006528F8">
        <w:rPr>
          <w:i/>
          <w:sz w:val="28"/>
          <w:szCs w:val="28"/>
        </w:rPr>
        <w:t>ă</w:t>
      </w:r>
      <w:r>
        <w:rPr>
          <w:i/>
          <w:sz w:val="28"/>
          <w:szCs w:val="28"/>
        </w:rPr>
        <w:t xml:space="preserve">m </w:t>
      </w:r>
      <w:r w:rsidRPr="00D91C4D">
        <w:rPr>
          <w:i/>
          <w:sz w:val="28"/>
          <w:szCs w:val="28"/>
        </w:rPr>
        <w:t>1999</w:t>
      </w:r>
      <w:r>
        <w:rPr>
          <w:i/>
          <w:sz w:val="28"/>
          <w:szCs w:val="28"/>
        </w:rPr>
        <w:t xml:space="preserve"> ban h</w:t>
      </w:r>
      <w:r w:rsidRPr="00347C8E">
        <w:rPr>
          <w:i/>
          <w:sz w:val="28"/>
          <w:szCs w:val="28"/>
        </w:rPr>
        <w:t>ành</w:t>
      </w:r>
      <w:r>
        <w:rPr>
          <w:i/>
          <w:sz w:val="28"/>
          <w:szCs w:val="28"/>
        </w:rPr>
        <w:t xml:space="preserve"> </w:t>
      </w:r>
      <w:r w:rsidRPr="00D91C4D">
        <w:rPr>
          <w:i/>
          <w:sz w:val="28"/>
          <w:szCs w:val="28"/>
        </w:rPr>
        <w:t>Quy chế Quản lý đầu t</w:t>
      </w:r>
      <w:r>
        <w:rPr>
          <w:i/>
          <w:sz w:val="28"/>
          <w:szCs w:val="28"/>
        </w:rPr>
        <w:t>ư và xây dựng; Ngh</w:t>
      </w:r>
      <w:r w:rsidRPr="00347C8E">
        <w:rPr>
          <w:i/>
          <w:sz w:val="28"/>
          <w:szCs w:val="28"/>
        </w:rPr>
        <w:t>ị</w:t>
      </w:r>
      <w:r>
        <w:rPr>
          <w:i/>
          <w:sz w:val="28"/>
          <w:szCs w:val="28"/>
        </w:rPr>
        <w:t xml:space="preserve"> </w:t>
      </w:r>
      <w:r w:rsidRPr="00347C8E">
        <w:rPr>
          <w:i/>
          <w:sz w:val="28"/>
          <w:szCs w:val="28"/>
        </w:rPr>
        <w:t>định</w:t>
      </w:r>
      <w:r w:rsidRPr="00D91C4D">
        <w:rPr>
          <w:i/>
          <w:sz w:val="28"/>
          <w:szCs w:val="28"/>
        </w:rPr>
        <w:t xml:space="preserve"> số 12/2000/NĐ-CP ngày 05</w:t>
      </w:r>
      <w:r>
        <w:rPr>
          <w:i/>
          <w:sz w:val="28"/>
          <w:szCs w:val="28"/>
        </w:rPr>
        <w:t xml:space="preserve"> th</w:t>
      </w:r>
      <w:r w:rsidRPr="006528F8">
        <w:rPr>
          <w:i/>
          <w:sz w:val="28"/>
          <w:szCs w:val="28"/>
        </w:rPr>
        <w:t>áng</w:t>
      </w:r>
      <w:r>
        <w:rPr>
          <w:i/>
          <w:sz w:val="28"/>
          <w:szCs w:val="28"/>
        </w:rPr>
        <w:t xml:space="preserve"> </w:t>
      </w:r>
      <w:r w:rsidRPr="00D91C4D">
        <w:rPr>
          <w:i/>
          <w:sz w:val="28"/>
          <w:szCs w:val="28"/>
        </w:rPr>
        <w:t>5</w:t>
      </w:r>
      <w:r>
        <w:rPr>
          <w:i/>
          <w:sz w:val="28"/>
          <w:szCs w:val="28"/>
        </w:rPr>
        <w:t xml:space="preserve"> n</w:t>
      </w:r>
      <w:r w:rsidRPr="006528F8">
        <w:rPr>
          <w:i/>
          <w:sz w:val="28"/>
          <w:szCs w:val="28"/>
        </w:rPr>
        <w:t>ă</w:t>
      </w:r>
      <w:r>
        <w:rPr>
          <w:i/>
          <w:sz w:val="28"/>
          <w:szCs w:val="28"/>
        </w:rPr>
        <w:t xml:space="preserve">m </w:t>
      </w:r>
      <w:r w:rsidRPr="00D91C4D">
        <w:rPr>
          <w:i/>
          <w:sz w:val="28"/>
          <w:szCs w:val="28"/>
        </w:rPr>
        <w:t xml:space="preserve">2000 </w:t>
      </w:r>
      <w:r>
        <w:rPr>
          <w:i/>
          <w:sz w:val="28"/>
          <w:szCs w:val="28"/>
        </w:rPr>
        <w:t>s</w:t>
      </w:r>
      <w:r w:rsidRPr="00347C8E">
        <w:rPr>
          <w:i/>
          <w:sz w:val="28"/>
          <w:szCs w:val="28"/>
        </w:rPr>
        <w:t>ửa</w:t>
      </w:r>
      <w:r>
        <w:rPr>
          <w:i/>
          <w:sz w:val="28"/>
          <w:szCs w:val="28"/>
        </w:rPr>
        <w:t xml:space="preserve"> đ</w:t>
      </w:r>
      <w:r w:rsidRPr="00347C8E">
        <w:rPr>
          <w:i/>
          <w:sz w:val="28"/>
          <w:szCs w:val="28"/>
        </w:rPr>
        <w:t>ổi</w:t>
      </w:r>
      <w:r>
        <w:rPr>
          <w:i/>
          <w:sz w:val="28"/>
          <w:szCs w:val="28"/>
        </w:rPr>
        <w:t xml:space="preserve"> Quy ch</w:t>
      </w:r>
      <w:r w:rsidRPr="00347C8E">
        <w:rPr>
          <w:i/>
          <w:sz w:val="28"/>
          <w:szCs w:val="28"/>
        </w:rPr>
        <w:t>ế</w:t>
      </w:r>
      <w:r>
        <w:rPr>
          <w:i/>
          <w:sz w:val="28"/>
          <w:szCs w:val="28"/>
        </w:rPr>
        <w:t xml:space="preserve"> qu</w:t>
      </w:r>
      <w:r w:rsidRPr="00347C8E">
        <w:rPr>
          <w:i/>
          <w:sz w:val="28"/>
          <w:szCs w:val="28"/>
        </w:rPr>
        <w:t>ản</w:t>
      </w:r>
      <w:r>
        <w:rPr>
          <w:i/>
          <w:sz w:val="28"/>
          <w:szCs w:val="28"/>
        </w:rPr>
        <w:t xml:space="preserve"> l</w:t>
      </w:r>
      <w:r w:rsidRPr="00347C8E">
        <w:rPr>
          <w:i/>
          <w:sz w:val="28"/>
          <w:szCs w:val="28"/>
        </w:rPr>
        <w:t>ý</w:t>
      </w:r>
      <w:r>
        <w:rPr>
          <w:i/>
          <w:sz w:val="28"/>
          <w:szCs w:val="28"/>
        </w:rPr>
        <w:t xml:space="preserve"> đ</w:t>
      </w:r>
      <w:r w:rsidRPr="00347C8E">
        <w:rPr>
          <w:i/>
          <w:sz w:val="28"/>
          <w:szCs w:val="28"/>
        </w:rPr>
        <w:t>ầu</w:t>
      </w:r>
      <w:r>
        <w:rPr>
          <w:i/>
          <w:sz w:val="28"/>
          <w:szCs w:val="28"/>
        </w:rPr>
        <w:t xml:space="preserve"> t</w:t>
      </w:r>
      <w:r w:rsidRPr="00347C8E">
        <w:rPr>
          <w:i/>
          <w:sz w:val="28"/>
          <w:szCs w:val="28"/>
        </w:rPr>
        <w:t>ư</w:t>
      </w:r>
      <w:r>
        <w:rPr>
          <w:i/>
          <w:sz w:val="28"/>
          <w:szCs w:val="28"/>
        </w:rPr>
        <w:t xml:space="preserve"> </w:t>
      </w:r>
      <w:r w:rsidRPr="00D91C4D">
        <w:rPr>
          <w:i/>
          <w:sz w:val="28"/>
          <w:szCs w:val="28"/>
        </w:rPr>
        <w:t xml:space="preserve">và </w:t>
      </w:r>
      <w:r>
        <w:rPr>
          <w:i/>
          <w:sz w:val="28"/>
          <w:szCs w:val="28"/>
        </w:rPr>
        <w:t>x</w:t>
      </w:r>
      <w:r w:rsidRPr="00347C8E">
        <w:rPr>
          <w:i/>
          <w:sz w:val="28"/>
          <w:szCs w:val="28"/>
        </w:rPr>
        <w:t>â</w:t>
      </w:r>
      <w:r>
        <w:rPr>
          <w:i/>
          <w:sz w:val="28"/>
          <w:szCs w:val="28"/>
        </w:rPr>
        <w:t>y d</w:t>
      </w:r>
      <w:r w:rsidRPr="00347C8E">
        <w:rPr>
          <w:i/>
          <w:sz w:val="28"/>
          <w:szCs w:val="28"/>
        </w:rPr>
        <w:t>ựng</w:t>
      </w:r>
      <w:r>
        <w:rPr>
          <w:i/>
          <w:sz w:val="28"/>
          <w:szCs w:val="28"/>
        </w:rPr>
        <w:t xml:space="preserve"> ban h</w:t>
      </w:r>
      <w:r w:rsidRPr="00347C8E">
        <w:rPr>
          <w:i/>
          <w:sz w:val="28"/>
          <w:szCs w:val="28"/>
        </w:rPr>
        <w:t>ành</w:t>
      </w:r>
      <w:r>
        <w:rPr>
          <w:i/>
          <w:sz w:val="28"/>
          <w:szCs w:val="28"/>
        </w:rPr>
        <w:t xml:space="preserve"> k</w:t>
      </w:r>
      <w:r w:rsidRPr="00347C8E">
        <w:rPr>
          <w:i/>
          <w:sz w:val="28"/>
          <w:szCs w:val="28"/>
        </w:rPr>
        <w:t>èm</w:t>
      </w:r>
      <w:r>
        <w:rPr>
          <w:i/>
          <w:sz w:val="28"/>
          <w:szCs w:val="28"/>
        </w:rPr>
        <w:t xml:space="preserve"> theo Ngh</w:t>
      </w:r>
      <w:r w:rsidRPr="00347C8E">
        <w:rPr>
          <w:i/>
          <w:sz w:val="28"/>
          <w:szCs w:val="28"/>
        </w:rPr>
        <w:t>ị</w:t>
      </w:r>
      <w:r>
        <w:rPr>
          <w:i/>
          <w:sz w:val="28"/>
          <w:szCs w:val="28"/>
        </w:rPr>
        <w:t xml:space="preserve"> </w:t>
      </w:r>
      <w:r w:rsidRPr="00347C8E">
        <w:rPr>
          <w:i/>
          <w:sz w:val="28"/>
          <w:szCs w:val="28"/>
        </w:rPr>
        <w:t>định</w:t>
      </w:r>
      <w:r>
        <w:rPr>
          <w:i/>
          <w:sz w:val="28"/>
          <w:szCs w:val="28"/>
        </w:rPr>
        <w:t xml:space="preserve"> s</w:t>
      </w:r>
      <w:r w:rsidRPr="00347C8E">
        <w:rPr>
          <w:i/>
          <w:sz w:val="28"/>
          <w:szCs w:val="28"/>
        </w:rPr>
        <w:t>ố</w:t>
      </w:r>
      <w:r>
        <w:rPr>
          <w:i/>
          <w:sz w:val="28"/>
          <w:szCs w:val="28"/>
        </w:rPr>
        <w:t xml:space="preserve"> 52/1999/N</w:t>
      </w:r>
      <w:r w:rsidRPr="00347C8E">
        <w:rPr>
          <w:i/>
          <w:sz w:val="28"/>
          <w:szCs w:val="28"/>
        </w:rPr>
        <w:t>Đ</w:t>
      </w:r>
      <w:r>
        <w:rPr>
          <w:i/>
          <w:sz w:val="28"/>
          <w:szCs w:val="28"/>
        </w:rPr>
        <w:t xml:space="preserve">-CP; </w:t>
      </w:r>
      <w:r w:rsidRPr="00D91C4D">
        <w:rPr>
          <w:i/>
          <w:sz w:val="28"/>
          <w:szCs w:val="28"/>
        </w:rPr>
        <w:t>Nghị định số 07/2003/NĐ-CP ngày 30</w:t>
      </w:r>
      <w:r>
        <w:rPr>
          <w:i/>
          <w:sz w:val="28"/>
          <w:szCs w:val="28"/>
        </w:rPr>
        <w:t xml:space="preserve"> th</w:t>
      </w:r>
      <w:r w:rsidRPr="006528F8">
        <w:rPr>
          <w:i/>
          <w:sz w:val="28"/>
          <w:szCs w:val="28"/>
        </w:rPr>
        <w:t>áng</w:t>
      </w:r>
      <w:r>
        <w:rPr>
          <w:i/>
          <w:sz w:val="28"/>
          <w:szCs w:val="28"/>
        </w:rPr>
        <w:t xml:space="preserve"> </w:t>
      </w:r>
      <w:r w:rsidRPr="00D91C4D">
        <w:rPr>
          <w:i/>
          <w:sz w:val="28"/>
          <w:szCs w:val="28"/>
        </w:rPr>
        <w:t>01</w:t>
      </w:r>
      <w:r>
        <w:rPr>
          <w:i/>
          <w:sz w:val="28"/>
          <w:szCs w:val="28"/>
        </w:rPr>
        <w:t xml:space="preserve"> n</w:t>
      </w:r>
      <w:r w:rsidRPr="006528F8">
        <w:rPr>
          <w:i/>
          <w:sz w:val="28"/>
          <w:szCs w:val="28"/>
        </w:rPr>
        <w:t>ă</w:t>
      </w:r>
      <w:r>
        <w:rPr>
          <w:i/>
          <w:sz w:val="28"/>
          <w:szCs w:val="28"/>
        </w:rPr>
        <w:t xml:space="preserve">m </w:t>
      </w:r>
      <w:r w:rsidRPr="00D91C4D">
        <w:rPr>
          <w:i/>
          <w:sz w:val="28"/>
          <w:szCs w:val="28"/>
        </w:rPr>
        <w:t xml:space="preserve">2003 </w:t>
      </w:r>
      <w:r>
        <w:rPr>
          <w:i/>
          <w:sz w:val="28"/>
          <w:szCs w:val="28"/>
        </w:rPr>
        <w:t>s</w:t>
      </w:r>
      <w:r w:rsidRPr="00347C8E">
        <w:rPr>
          <w:i/>
          <w:sz w:val="28"/>
          <w:szCs w:val="28"/>
        </w:rPr>
        <w:t>ửa</w:t>
      </w:r>
      <w:r>
        <w:rPr>
          <w:i/>
          <w:sz w:val="28"/>
          <w:szCs w:val="28"/>
        </w:rPr>
        <w:t xml:space="preserve"> đ</w:t>
      </w:r>
      <w:r w:rsidRPr="00347C8E">
        <w:rPr>
          <w:i/>
          <w:sz w:val="28"/>
          <w:szCs w:val="28"/>
        </w:rPr>
        <w:t>ổi</w:t>
      </w:r>
      <w:r>
        <w:rPr>
          <w:i/>
          <w:sz w:val="28"/>
          <w:szCs w:val="28"/>
        </w:rPr>
        <w:t>, b</w:t>
      </w:r>
      <w:r w:rsidRPr="00347C8E">
        <w:rPr>
          <w:i/>
          <w:sz w:val="28"/>
          <w:szCs w:val="28"/>
        </w:rPr>
        <w:t>ổ</w:t>
      </w:r>
      <w:r>
        <w:rPr>
          <w:i/>
          <w:sz w:val="28"/>
          <w:szCs w:val="28"/>
        </w:rPr>
        <w:t xml:space="preserve"> sung m</w:t>
      </w:r>
      <w:r w:rsidRPr="00347C8E">
        <w:rPr>
          <w:i/>
          <w:sz w:val="28"/>
          <w:szCs w:val="28"/>
        </w:rPr>
        <w:t>ột</w:t>
      </w:r>
      <w:r>
        <w:rPr>
          <w:i/>
          <w:sz w:val="28"/>
          <w:szCs w:val="28"/>
        </w:rPr>
        <w:t xml:space="preserve"> s</w:t>
      </w:r>
      <w:r w:rsidRPr="00347C8E">
        <w:rPr>
          <w:i/>
          <w:sz w:val="28"/>
          <w:szCs w:val="28"/>
        </w:rPr>
        <w:t>ố</w:t>
      </w:r>
      <w:r>
        <w:rPr>
          <w:i/>
          <w:sz w:val="28"/>
          <w:szCs w:val="28"/>
        </w:rPr>
        <w:t xml:space="preserve"> </w:t>
      </w:r>
      <w:r w:rsidRPr="00347C8E">
        <w:rPr>
          <w:i/>
          <w:sz w:val="28"/>
          <w:szCs w:val="28"/>
        </w:rPr>
        <w:t>đ</w:t>
      </w:r>
      <w:r>
        <w:rPr>
          <w:i/>
          <w:sz w:val="28"/>
          <w:szCs w:val="28"/>
        </w:rPr>
        <w:t>i</w:t>
      </w:r>
      <w:r w:rsidRPr="00347C8E">
        <w:rPr>
          <w:i/>
          <w:sz w:val="28"/>
          <w:szCs w:val="28"/>
        </w:rPr>
        <w:t>ều</w:t>
      </w:r>
      <w:r>
        <w:rPr>
          <w:i/>
          <w:sz w:val="28"/>
          <w:szCs w:val="28"/>
        </w:rPr>
        <w:t xml:space="preserve"> c</w:t>
      </w:r>
      <w:r w:rsidRPr="00347C8E">
        <w:rPr>
          <w:i/>
          <w:sz w:val="28"/>
          <w:szCs w:val="28"/>
        </w:rPr>
        <w:t>ủa</w:t>
      </w:r>
      <w:r>
        <w:rPr>
          <w:i/>
          <w:sz w:val="28"/>
          <w:szCs w:val="28"/>
        </w:rPr>
        <w:t xml:space="preserve"> Quy ch</w:t>
      </w:r>
      <w:r w:rsidRPr="00347C8E">
        <w:rPr>
          <w:i/>
          <w:sz w:val="28"/>
          <w:szCs w:val="28"/>
        </w:rPr>
        <w:t>ế</w:t>
      </w:r>
      <w:r>
        <w:rPr>
          <w:i/>
          <w:sz w:val="28"/>
          <w:szCs w:val="28"/>
        </w:rPr>
        <w:t xml:space="preserve"> qu</w:t>
      </w:r>
      <w:r w:rsidRPr="00347C8E">
        <w:rPr>
          <w:i/>
          <w:sz w:val="28"/>
          <w:szCs w:val="28"/>
        </w:rPr>
        <w:t>ản</w:t>
      </w:r>
      <w:r>
        <w:rPr>
          <w:i/>
          <w:sz w:val="28"/>
          <w:szCs w:val="28"/>
        </w:rPr>
        <w:t xml:space="preserve"> l</w:t>
      </w:r>
      <w:r w:rsidRPr="00347C8E">
        <w:rPr>
          <w:i/>
          <w:sz w:val="28"/>
          <w:szCs w:val="28"/>
        </w:rPr>
        <w:t>ý</w:t>
      </w:r>
      <w:r>
        <w:rPr>
          <w:i/>
          <w:sz w:val="28"/>
          <w:szCs w:val="28"/>
        </w:rPr>
        <w:t xml:space="preserve"> đ</w:t>
      </w:r>
      <w:r w:rsidRPr="00347C8E">
        <w:rPr>
          <w:i/>
          <w:sz w:val="28"/>
          <w:szCs w:val="28"/>
        </w:rPr>
        <w:t>ầu</w:t>
      </w:r>
      <w:r>
        <w:rPr>
          <w:i/>
          <w:sz w:val="28"/>
          <w:szCs w:val="28"/>
        </w:rPr>
        <w:t xml:space="preserve"> t</w:t>
      </w:r>
      <w:r w:rsidRPr="00347C8E">
        <w:rPr>
          <w:i/>
          <w:sz w:val="28"/>
          <w:szCs w:val="28"/>
        </w:rPr>
        <w:t>ư</w:t>
      </w:r>
      <w:r>
        <w:rPr>
          <w:i/>
          <w:sz w:val="28"/>
          <w:szCs w:val="28"/>
        </w:rPr>
        <w:t xml:space="preserve"> </w:t>
      </w:r>
      <w:r w:rsidRPr="00D91C4D">
        <w:rPr>
          <w:i/>
          <w:sz w:val="28"/>
          <w:szCs w:val="28"/>
        </w:rPr>
        <w:t xml:space="preserve">và </w:t>
      </w:r>
      <w:r>
        <w:rPr>
          <w:i/>
          <w:sz w:val="28"/>
          <w:szCs w:val="28"/>
        </w:rPr>
        <w:t>x</w:t>
      </w:r>
      <w:r w:rsidRPr="00347C8E">
        <w:rPr>
          <w:i/>
          <w:sz w:val="28"/>
          <w:szCs w:val="28"/>
        </w:rPr>
        <w:t>â</w:t>
      </w:r>
      <w:r>
        <w:rPr>
          <w:i/>
          <w:sz w:val="28"/>
          <w:szCs w:val="28"/>
        </w:rPr>
        <w:t>y d</w:t>
      </w:r>
      <w:r w:rsidRPr="00347C8E">
        <w:rPr>
          <w:i/>
          <w:sz w:val="28"/>
          <w:szCs w:val="28"/>
        </w:rPr>
        <w:t>ựng</w:t>
      </w:r>
      <w:r>
        <w:rPr>
          <w:i/>
          <w:sz w:val="28"/>
          <w:szCs w:val="28"/>
        </w:rPr>
        <w:t xml:space="preserve"> ban h</w:t>
      </w:r>
      <w:r w:rsidRPr="00347C8E">
        <w:rPr>
          <w:i/>
          <w:sz w:val="28"/>
          <w:szCs w:val="28"/>
        </w:rPr>
        <w:t>ành</w:t>
      </w:r>
      <w:r>
        <w:rPr>
          <w:i/>
          <w:sz w:val="28"/>
          <w:szCs w:val="28"/>
        </w:rPr>
        <w:t xml:space="preserve"> k</w:t>
      </w:r>
      <w:r w:rsidRPr="00347C8E">
        <w:rPr>
          <w:i/>
          <w:sz w:val="28"/>
          <w:szCs w:val="28"/>
        </w:rPr>
        <w:t>èm</w:t>
      </w:r>
      <w:r>
        <w:rPr>
          <w:i/>
          <w:sz w:val="28"/>
          <w:szCs w:val="28"/>
        </w:rPr>
        <w:t xml:space="preserve"> theo Ngh</w:t>
      </w:r>
      <w:r w:rsidRPr="00347C8E">
        <w:rPr>
          <w:i/>
          <w:sz w:val="28"/>
          <w:szCs w:val="28"/>
        </w:rPr>
        <w:t>ị</w:t>
      </w:r>
      <w:r>
        <w:rPr>
          <w:i/>
          <w:sz w:val="28"/>
          <w:szCs w:val="28"/>
        </w:rPr>
        <w:t xml:space="preserve"> </w:t>
      </w:r>
      <w:r w:rsidRPr="00347C8E">
        <w:rPr>
          <w:i/>
          <w:sz w:val="28"/>
          <w:szCs w:val="28"/>
        </w:rPr>
        <w:t>định</w:t>
      </w:r>
      <w:r>
        <w:rPr>
          <w:i/>
          <w:sz w:val="28"/>
          <w:szCs w:val="28"/>
        </w:rPr>
        <w:t xml:space="preserve"> s</w:t>
      </w:r>
      <w:r w:rsidRPr="00347C8E">
        <w:rPr>
          <w:i/>
          <w:sz w:val="28"/>
          <w:szCs w:val="28"/>
        </w:rPr>
        <w:t>ố</w:t>
      </w:r>
      <w:r>
        <w:rPr>
          <w:i/>
          <w:sz w:val="28"/>
          <w:szCs w:val="28"/>
        </w:rPr>
        <w:t xml:space="preserve"> 52/1999/N</w:t>
      </w:r>
      <w:r w:rsidRPr="00347C8E">
        <w:rPr>
          <w:i/>
          <w:sz w:val="28"/>
          <w:szCs w:val="28"/>
        </w:rPr>
        <w:t>Đ</w:t>
      </w:r>
      <w:r>
        <w:rPr>
          <w:i/>
          <w:sz w:val="28"/>
          <w:szCs w:val="28"/>
        </w:rPr>
        <w:t>-CP</w:t>
      </w:r>
      <w:r w:rsidRPr="00D91C4D">
        <w:rPr>
          <w:i/>
          <w:sz w:val="28"/>
          <w:szCs w:val="28"/>
        </w:rPr>
        <w:t xml:space="preserve">; </w:t>
      </w:r>
    </w:p>
    <w:p w:rsidR="000E247A" w:rsidRDefault="000E247A" w:rsidP="009C2328">
      <w:pPr>
        <w:spacing w:before="80" w:line="340" w:lineRule="exact"/>
        <w:ind w:firstLine="720"/>
        <w:jc w:val="both"/>
        <w:rPr>
          <w:i/>
          <w:sz w:val="28"/>
          <w:szCs w:val="28"/>
        </w:rPr>
      </w:pPr>
      <w:r w:rsidRPr="00D91C4D">
        <w:rPr>
          <w:i/>
          <w:sz w:val="28"/>
          <w:szCs w:val="28"/>
        </w:rPr>
        <w:t xml:space="preserve">Căn cứ </w:t>
      </w:r>
      <w:r>
        <w:rPr>
          <w:i/>
          <w:sz w:val="28"/>
          <w:szCs w:val="28"/>
        </w:rPr>
        <w:t>c</w:t>
      </w:r>
      <w:r w:rsidRPr="0062301F">
        <w:rPr>
          <w:i/>
          <w:sz w:val="28"/>
          <w:szCs w:val="28"/>
        </w:rPr>
        <w:t>ác</w:t>
      </w:r>
      <w:r>
        <w:rPr>
          <w:i/>
          <w:sz w:val="28"/>
          <w:szCs w:val="28"/>
        </w:rPr>
        <w:t xml:space="preserve"> </w:t>
      </w:r>
      <w:r w:rsidRPr="00D91C4D">
        <w:rPr>
          <w:i/>
          <w:sz w:val="28"/>
          <w:szCs w:val="28"/>
        </w:rPr>
        <w:t>Nghị định của Chính phủ số 12/2009/NĐ-CP ngày 12</w:t>
      </w:r>
      <w:r>
        <w:rPr>
          <w:i/>
          <w:sz w:val="28"/>
          <w:szCs w:val="28"/>
        </w:rPr>
        <w:t xml:space="preserve"> th</w:t>
      </w:r>
      <w:r w:rsidRPr="006528F8">
        <w:rPr>
          <w:i/>
          <w:sz w:val="28"/>
          <w:szCs w:val="28"/>
        </w:rPr>
        <w:t>áng</w:t>
      </w:r>
      <w:r>
        <w:rPr>
          <w:i/>
          <w:sz w:val="28"/>
          <w:szCs w:val="28"/>
        </w:rPr>
        <w:t xml:space="preserve"> </w:t>
      </w:r>
      <w:r w:rsidRPr="00D91C4D">
        <w:rPr>
          <w:i/>
          <w:sz w:val="28"/>
          <w:szCs w:val="28"/>
        </w:rPr>
        <w:t>02</w:t>
      </w:r>
      <w:r>
        <w:rPr>
          <w:i/>
          <w:sz w:val="28"/>
          <w:szCs w:val="28"/>
        </w:rPr>
        <w:t xml:space="preserve"> n</w:t>
      </w:r>
      <w:r w:rsidRPr="006528F8">
        <w:rPr>
          <w:i/>
          <w:sz w:val="28"/>
          <w:szCs w:val="28"/>
        </w:rPr>
        <w:t>ă</w:t>
      </w:r>
      <w:r>
        <w:rPr>
          <w:i/>
          <w:sz w:val="28"/>
          <w:szCs w:val="28"/>
        </w:rPr>
        <w:t xml:space="preserve">m </w:t>
      </w:r>
      <w:r w:rsidRPr="00D91C4D">
        <w:rPr>
          <w:i/>
          <w:sz w:val="28"/>
          <w:szCs w:val="28"/>
        </w:rPr>
        <w:t>2009 về quản lý dự án đầu tư xây dựng công trình</w:t>
      </w:r>
      <w:r>
        <w:rPr>
          <w:i/>
          <w:sz w:val="28"/>
          <w:szCs w:val="28"/>
        </w:rPr>
        <w:t>;</w:t>
      </w:r>
      <w:r w:rsidRPr="00D91C4D">
        <w:rPr>
          <w:i/>
          <w:sz w:val="28"/>
          <w:szCs w:val="28"/>
        </w:rPr>
        <w:t xml:space="preserve"> </w:t>
      </w:r>
      <w:r>
        <w:rPr>
          <w:i/>
          <w:sz w:val="28"/>
          <w:szCs w:val="28"/>
        </w:rPr>
        <w:t>Ngh</w:t>
      </w:r>
      <w:r w:rsidRPr="00347C8E">
        <w:rPr>
          <w:i/>
          <w:sz w:val="28"/>
          <w:szCs w:val="28"/>
        </w:rPr>
        <w:t>ị</w:t>
      </w:r>
      <w:r>
        <w:rPr>
          <w:i/>
          <w:sz w:val="28"/>
          <w:szCs w:val="28"/>
        </w:rPr>
        <w:t xml:space="preserve"> </w:t>
      </w:r>
      <w:r w:rsidRPr="00347C8E">
        <w:rPr>
          <w:i/>
          <w:sz w:val="28"/>
          <w:szCs w:val="28"/>
        </w:rPr>
        <w:t>định</w:t>
      </w:r>
      <w:r>
        <w:rPr>
          <w:i/>
          <w:sz w:val="28"/>
          <w:szCs w:val="28"/>
        </w:rPr>
        <w:t xml:space="preserve"> </w:t>
      </w:r>
      <w:r w:rsidRPr="00D91C4D">
        <w:rPr>
          <w:i/>
          <w:sz w:val="28"/>
          <w:szCs w:val="28"/>
        </w:rPr>
        <w:t>số 83/2009/NĐ-CP ngày 15</w:t>
      </w:r>
      <w:r>
        <w:rPr>
          <w:i/>
          <w:sz w:val="28"/>
          <w:szCs w:val="28"/>
        </w:rPr>
        <w:t xml:space="preserve"> th</w:t>
      </w:r>
      <w:r w:rsidRPr="006528F8">
        <w:rPr>
          <w:i/>
          <w:sz w:val="28"/>
          <w:szCs w:val="28"/>
        </w:rPr>
        <w:t>áng</w:t>
      </w:r>
      <w:r>
        <w:rPr>
          <w:i/>
          <w:sz w:val="28"/>
          <w:szCs w:val="28"/>
        </w:rPr>
        <w:t xml:space="preserve"> </w:t>
      </w:r>
      <w:r w:rsidRPr="00D91C4D">
        <w:rPr>
          <w:i/>
          <w:sz w:val="28"/>
          <w:szCs w:val="28"/>
        </w:rPr>
        <w:t>10</w:t>
      </w:r>
      <w:r>
        <w:rPr>
          <w:i/>
          <w:sz w:val="28"/>
          <w:szCs w:val="28"/>
        </w:rPr>
        <w:t xml:space="preserve"> n</w:t>
      </w:r>
      <w:r w:rsidRPr="006528F8">
        <w:rPr>
          <w:i/>
          <w:sz w:val="28"/>
          <w:szCs w:val="28"/>
        </w:rPr>
        <w:t>ă</w:t>
      </w:r>
      <w:r>
        <w:rPr>
          <w:i/>
          <w:sz w:val="28"/>
          <w:szCs w:val="28"/>
        </w:rPr>
        <w:t xml:space="preserve">m </w:t>
      </w:r>
      <w:r w:rsidRPr="00D91C4D">
        <w:rPr>
          <w:i/>
          <w:sz w:val="28"/>
          <w:szCs w:val="28"/>
        </w:rPr>
        <w:t>2009 về sửa đổi, bổ sung một số điều của Nghị định số 12/2009/NĐ-CP về quản lý dự</w:t>
      </w:r>
      <w:r>
        <w:rPr>
          <w:i/>
          <w:sz w:val="28"/>
          <w:szCs w:val="28"/>
        </w:rPr>
        <w:t xml:space="preserve"> án đầu tư xây dựng công trình;</w:t>
      </w:r>
      <w:r w:rsidRPr="00D91C4D">
        <w:rPr>
          <w:i/>
          <w:sz w:val="28"/>
          <w:szCs w:val="28"/>
        </w:rPr>
        <w:t xml:space="preserve">  </w:t>
      </w:r>
    </w:p>
    <w:p w:rsidR="000E247A" w:rsidRDefault="000E247A" w:rsidP="009C2328">
      <w:pPr>
        <w:spacing w:before="80" w:line="340" w:lineRule="exact"/>
        <w:ind w:firstLine="720"/>
        <w:jc w:val="both"/>
        <w:rPr>
          <w:i/>
          <w:sz w:val="28"/>
          <w:szCs w:val="28"/>
        </w:rPr>
      </w:pPr>
      <w:r w:rsidRPr="00D91C4D">
        <w:rPr>
          <w:i/>
          <w:sz w:val="28"/>
          <w:szCs w:val="28"/>
        </w:rPr>
        <w:t>Căn cứ Nghị định số 112/2009/NĐ-CP ngày 14</w:t>
      </w:r>
      <w:r>
        <w:rPr>
          <w:i/>
          <w:sz w:val="28"/>
          <w:szCs w:val="28"/>
        </w:rPr>
        <w:t xml:space="preserve"> th</w:t>
      </w:r>
      <w:r w:rsidRPr="006528F8">
        <w:rPr>
          <w:i/>
          <w:sz w:val="28"/>
          <w:szCs w:val="28"/>
        </w:rPr>
        <w:t>áng</w:t>
      </w:r>
      <w:r>
        <w:rPr>
          <w:i/>
          <w:sz w:val="28"/>
          <w:szCs w:val="28"/>
        </w:rPr>
        <w:t xml:space="preserve"> </w:t>
      </w:r>
      <w:r w:rsidRPr="00D91C4D">
        <w:rPr>
          <w:i/>
          <w:sz w:val="28"/>
          <w:szCs w:val="28"/>
        </w:rPr>
        <w:t>12</w:t>
      </w:r>
      <w:r>
        <w:rPr>
          <w:i/>
          <w:sz w:val="28"/>
          <w:szCs w:val="28"/>
        </w:rPr>
        <w:t xml:space="preserve"> n</w:t>
      </w:r>
      <w:r w:rsidRPr="006528F8">
        <w:rPr>
          <w:i/>
          <w:sz w:val="28"/>
          <w:szCs w:val="28"/>
        </w:rPr>
        <w:t>ă</w:t>
      </w:r>
      <w:r>
        <w:rPr>
          <w:i/>
          <w:sz w:val="28"/>
          <w:szCs w:val="28"/>
        </w:rPr>
        <w:t xml:space="preserve">m </w:t>
      </w:r>
      <w:r w:rsidRPr="00D91C4D">
        <w:rPr>
          <w:i/>
          <w:sz w:val="28"/>
          <w:szCs w:val="28"/>
        </w:rPr>
        <w:t>2009 của Chính phủ về quản lý chi phí đầu tư xây dựng công trình</w:t>
      </w:r>
      <w:r>
        <w:rPr>
          <w:i/>
          <w:sz w:val="28"/>
          <w:szCs w:val="28"/>
        </w:rPr>
        <w:t>;</w:t>
      </w:r>
      <w:r w:rsidRPr="00D91C4D">
        <w:rPr>
          <w:i/>
          <w:sz w:val="28"/>
          <w:szCs w:val="28"/>
        </w:rPr>
        <w:t xml:space="preserve"> </w:t>
      </w:r>
    </w:p>
    <w:p w:rsidR="000E247A" w:rsidRDefault="000E247A" w:rsidP="009C2328">
      <w:pPr>
        <w:spacing w:before="80" w:line="340" w:lineRule="exact"/>
        <w:ind w:firstLine="720"/>
        <w:jc w:val="both"/>
        <w:rPr>
          <w:i/>
          <w:sz w:val="28"/>
          <w:szCs w:val="28"/>
        </w:rPr>
      </w:pPr>
      <w:r w:rsidRPr="00D91C4D">
        <w:rPr>
          <w:i/>
          <w:sz w:val="28"/>
          <w:szCs w:val="28"/>
        </w:rPr>
        <w:t>Căn cứ Nghị định</w:t>
      </w:r>
      <w:r>
        <w:rPr>
          <w:i/>
          <w:sz w:val="28"/>
          <w:szCs w:val="28"/>
        </w:rPr>
        <w:t xml:space="preserve"> </w:t>
      </w:r>
      <w:r w:rsidRPr="00D91C4D">
        <w:rPr>
          <w:i/>
          <w:sz w:val="28"/>
          <w:szCs w:val="28"/>
        </w:rPr>
        <w:t>số 85/2009/NĐ-CP ngày 15</w:t>
      </w:r>
      <w:r>
        <w:rPr>
          <w:i/>
          <w:sz w:val="28"/>
          <w:szCs w:val="28"/>
        </w:rPr>
        <w:t xml:space="preserve"> th</w:t>
      </w:r>
      <w:r w:rsidRPr="006528F8">
        <w:rPr>
          <w:i/>
          <w:sz w:val="28"/>
          <w:szCs w:val="28"/>
        </w:rPr>
        <w:t>áng</w:t>
      </w:r>
      <w:r>
        <w:rPr>
          <w:i/>
          <w:sz w:val="28"/>
          <w:szCs w:val="28"/>
        </w:rPr>
        <w:t xml:space="preserve"> </w:t>
      </w:r>
      <w:r w:rsidRPr="00D91C4D">
        <w:rPr>
          <w:i/>
          <w:sz w:val="28"/>
          <w:szCs w:val="28"/>
        </w:rPr>
        <w:t>10</w:t>
      </w:r>
      <w:r>
        <w:rPr>
          <w:i/>
          <w:sz w:val="28"/>
          <w:szCs w:val="28"/>
        </w:rPr>
        <w:t xml:space="preserve"> n</w:t>
      </w:r>
      <w:r w:rsidRPr="006528F8">
        <w:rPr>
          <w:i/>
          <w:sz w:val="28"/>
          <w:szCs w:val="28"/>
        </w:rPr>
        <w:t>ă</w:t>
      </w:r>
      <w:r>
        <w:rPr>
          <w:i/>
          <w:sz w:val="28"/>
          <w:szCs w:val="28"/>
        </w:rPr>
        <w:t xml:space="preserve">m </w:t>
      </w:r>
      <w:r w:rsidRPr="00D91C4D">
        <w:rPr>
          <w:i/>
          <w:sz w:val="28"/>
          <w:szCs w:val="28"/>
        </w:rPr>
        <w:t>2009 của Chính phủ hướng dẫn thi hành Luật Đấu thầu và lựa chọn nhà t</w:t>
      </w:r>
      <w:r>
        <w:rPr>
          <w:i/>
          <w:sz w:val="28"/>
          <w:szCs w:val="28"/>
        </w:rPr>
        <w:t>hầu xây dựng theo Luật Xây dựng;</w:t>
      </w:r>
      <w:r w:rsidRPr="00D91C4D">
        <w:rPr>
          <w:i/>
          <w:sz w:val="28"/>
          <w:szCs w:val="28"/>
        </w:rPr>
        <w:t xml:space="preserve"> </w:t>
      </w:r>
    </w:p>
    <w:p w:rsidR="000E247A" w:rsidRDefault="000E247A" w:rsidP="009C2328">
      <w:pPr>
        <w:spacing w:before="80" w:line="340" w:lineRule="exact"/>
        <w:ind w:firstLine="720"/>
        <w:jc w:val="both"/>
        <w:rPr>
          <w:i/>
          <w:sz w:val="28"/>
          <w:szCs w:val="28"/>
        </w:rPr>
      </w:pPr>
      <w:r w:rsidRPr="00D91C4D">
        <w:rPr>
          <w:i/>
          <w:sz w:val="28"/>
          <w:szCs w:val="28"/>
        </w:rPr>
        <w:t xml:space="preserve">Căn cứ </w:t>
      </w:r>
      <w:r>
        <w:rPr>
          <w:i/>
          <w:sz w:val="28"/>
          <w:szCs w:val="28"/>
        </w:rPr>
        <w:t>c</w:t>
      </w:r>
      <w:r w:rsidRPr="0062301F">
        <w:rPr>
          <w:i/>
          <w:sz w:val="28"/>
          <w:szCs w:val="28"/>
        </w:rPr>
        <w:t>ác</w:t>
      </w:r>
      <w:r>
        <w:rPr>
          <w:i/>
          <w:sz w:val="28"/>
          <w:szCs w:val="28"/>
        </w:rPr>
        <w:t xml:space="preserve"> </w:t>
      </w:r>
      <w:r w:rsidRPr="00D91C4D">
        <w:rPr>
          <w:i/>
          <w:sz w:val="28"/>
          <w:szCs w:val="28"/>
        </w:rPr>
        <w:t>Nghị định</w:t>
      </w:r>
      <w:r>
        <w:rPr>
          <w:i/>
          <w:sz w:val="28"/>
          <w:szCs w:val="28"/>
        </w:rPr>
        <w:t xml:space="preserve"> </w:t>
      </w:r>
      <w:r w:rsidRPr="00D91C4D">
        <w:rPr>
          <w:i/>
          <w:sz w:val="28"/>
          <w:szCs w:val="28"/>
        </w:rPr>
        <w:t>của Chính phủ số 48/2010/NĐ-CP ngày 07</w:t>
      </w:r>
      <w:r>
        <w:rPr>
          <w:i/>
          <w:sz w:val="28"/>
          <w:szCs w:val="28"/>
        </w:rPr>
        <w:t xml:space="preserve"> th</w:t>
      </w:r>
      <w:r w:rsidRPr="006528F8">
        <w:rPr>
          <w:i/>
          <w:sz w:val="28"/>
          <w:szCs w:val="28"/>
        </w:rPr>
        <w:t>áng</w:t>
      </w:r>
      <w:r>
        <w:rPr>
          <w:i/>
          <w:sz w:val="28"/>
          <w:szCs w:val="28"/>
        </w:rPr>
        <w:t xml:space="preserve"> </w:t>
      </w:r>
      <w:r w:rsidRPr="00D91C4D">
        <w:rPr>
          <w:i/>
          <w:sz w:val="28"/>
          <w:szCs w:val="28"/>
        </w:rPr>
        <w:t>5</w:t>
      </w:r>
      <w:r>
        <w:rPr>
          <w:i/>
          <w:sz w:val="28"/>
          <w:szCs w:val="28"/>
        </w:rPr>
        <w:t xml:space="preserve"> n</w:t>
      </w:r>
      <w:r w:rsidRPr="006528F8">
        <w:rPr>
          <w:i/>
          <w:sz w:val="28"/>
          <w:szCs w:val="28"/>
        </w:rPr>
        <w:t>ă</w:t>
      </w:r>
      <w:r>
        <w:rPr>
          <w:i/>
          <w:sz w:val="28"/>
          <w:szCs w:val="28"/>
        </w:rPr>
        <w:t xml:space="preserve">m </w:t>
      </w:r>
      <w:r w:rsidRPr="00D91C4D">
        <w:rPr>
          <w:i/>
          <w:sz w:val="28"/>
          <w:szCs w:val="28"/>
        </w:rPr>
        <w:t>2010 về hợ</w:t>
      </w:r>
      <w:r>
        <w:rPr>
          <w:i/>
          <w:sz w:val="28"/>
          <w:szCs w:val="28"/>
        </w:rPr>
        <w:t>p đồng trong hoạt động xây dựng;</w:t>
      </w:r>
      <w:r w:rsidRPr="00D91C4D">
        <w:rPr>
          <w:i/>
          <w:sz w:val="28"/>
          <w:szCs w:val="28"/>
        </w:rPr>
        <w:t xml:space="preserve"> Nghị định</w:t>
      </w:r>
      <w:r>
        <w:rPr>
          <w:i/>
          <w:sz w:val="28"/>
          <w:szCs w:val="28"/>
        </w:rPr>
        <w:t xml:space="preserve"> số 207/2013/NĐ-CP ngày 11 th</w:t>
      </w:r>
      <w:r w:rsidRPr="006528F8">
        <w:rPr>
          <w:i/>
          <w:sz w:val="28"/>
          <w:szCs w:val="28"/>
        </w:rPr>
        <w:t>áng</w:t>
      </w:r>
      <w:r>
        <w:rPr>
          <w:i/>
          <w:sz w:val="28"/>
          <w:szCs w:val="28"/>
        </w:rPr>
        <w:t xml:space="preserve"> </w:t>
      </w:r>
      <w:r w:rsidRPr="00D91C4D">
        <w:rPr>
          <w:i/>
          <w:sz w:val="28"/>
          <w:szCs w:val="28"/>
        </w:rPr>
        <w:t>12</w:t>
      </w:r>
      <w:r>
        <w:rPr>
          <w:i/>
          <w:sz w:val="28"/>
          <w:szCs w:val="28"/>
        </w:rPr>
        <w:t xml:space="preserve"> n</w:t>
      </w:r>
      <w:r w:rsidRPr="006528F8">
        <w:rPr>
          <w:i/>
          <w:sz w:val="28"/>
          <w:szCs w:val="28"/>
        </w:rPr>
        <w:t>ă</w:t>
      </w:r>
      <w:r>
        <w:rPr>
          <w:i/>
          <w:sz w:val="28"/>
          <w:szCs w:val="28"/>
        </w:rPr>
        <w:t xml:space="preserve">m </w:t>
      </w:r>
      <w:r w:rsidRPr="00D91C4D">
        <w:rPr>
          <w:i/>
          <w:sz w:val="28"/>
          <w:szCs w:val="28"/>
        </w:rPr>
        <w:t xml:space="preserve">2013 về sửa đổi, bổ sung một số điều của Nghị định số 48/2010/NĐ-CP về hợp đồng trong hoạt động xây dựng;  </w:t>
      </w:r>
    </w:p>
    <w:p w:rsidR="000E247A" w:rsidRDefault="000E247A" w:rsidP="009C2328">
      <w:pPr>
        <w:spacing w:before="80" w:line="340" w:lineRule="exact"/>
        <w:ind w:firstLine="720"/>
        <w:jc w:val="both"/>
        <w:rPr>
          <w:i/>
          <w:sz w:val="28"/>
          <w:szCs w:val="28"/>
        </w:rPr>
      </w:pPr>
      <w:r w:rsidRPr="00D91C4D">
        <w:rPr>
          <w:i/>
          <w:sz w:val="28"/>
          <w:szCs w:val="28"/>
        </w:rPr>
        <w:t>Căn cứ Nghị định</w:t>
      </w:r>
      <w:r>
        <w:rPr>
          <w:i/>
          <w:sz w:val="28"/>
          <w:szCs w:val="28"/>
        </w:rPr>
        <w:t xml:space="preserve"> </w:t>
      </w:r>
      <w:r w:rsidRPr="00D91C4D">
        <w:rPr>
          <w:i/>
          <w:sz w:val="28"/>
          <w:szCs w:val="28"/>
        </w:rPr>
        <w:t>số 117/2010/NĐ-CP ngày 24 tháng 12 năm 2010 của Chính phủ về tổ chức, quản lý hệ thống rừng đặc dụng</w:t>
      </w:r>
      <w:r>
        <w:rPr>
          <w:i/>
          <w:sz w:val="28"/>
          <w:szCs w:val="28"/>
        </w:rPr>
        <w:t>;</w:t>
      </w:r>
      <w:r w:rsidRPr="00D91C4D">
        <w:rPr>
          <w:i/>
          <w:sz w:val="28"/>
          <w:szCs w:val="28"/>
        </w:rPr>
        <w:t xml:space="preserve"> </w:t>
      </w:r>
    </w:p>
    <w:p w:rsidR="000E247A" w:rsidRPr="00D91C4D" w:rsidRDefault="000E247A" w:rsidP="009C2328">
      <w:pPr>
        <w:spacing w:before="80" w:line="340" w:lineRule="exact"/>
        <w:ind w:firstLine="720"/>
        <w:jc w:val="both"/>
        <w:rPr>
          <w:i/>
          <w:sz w:val="28"/>
          <w:szCs w:val="28"/>
        </w:rPr>
      </w:pPr>
      <w:r w:rsidRPr="00D91C4D">
        <w:rPr>
          <w:i/>
          <w:sz w:val="28"/>
          <w:szCs w:val="28"/>
        </w:rPr>
        <w:t xml:space="preserve">Căn cứ Nghị </w:t>
      </w:r>
      <w:r>
        <w:rPr>
          <w:i/>
          <w:sz w:val="28"/>
          <w:szCs w:val="28"/>
        </w:rPr>
        <w:t>quy</w:t>
      </w:r>
      <w:r w:rsidRPr="000B5ECD">
        <w:rPr>
          <w:i/>
          <w:sz w:val="28"/>
          <w:szCs w:val="28"/>
        </w:rPr>
        <w:t>ết</w:t>
      </w:r>
      <w:r>
        <w:rPr>
          <w:i/>
          <w:sz w:val="28"/>
          <w:szCs w:val="28"/>
        </w:rPr>
        <w:t xml:space="preserve"> </w:t>
      </w:r>
      <w:r w:rsidRPr="00D91C4D">
        <w:rPr>
          <w:i/>
          <w:sz w:val="28"/>
          <w:szCs w:val="28"/>
        </w:rPr>
        <w:t>số 30a/2008/NQ-CP ngày 27 tháng 12 năm 2008 của Chính phủ về chương trình hỗ trợ giảm nghèo nhanh và bền vững đối với 62 huyện nghèo;</w:t>
      </w:r>
    </w:p>
    <w:p w:rsidR="000E247A" w:rsidRPr="00D91C4D" w:rsidRDefault="000E247A" w:rsidP="009C2328">
      <w:pPr>
        <w:spacing w:before="80" w:line="340" w:lineRule="exact"/>
        <w:ind w:firstLine="720"/>
        <w:jc w:val="both"/>
        <w:rPr>
          <w:i/>
          <w:sz w:val="28"/>
          <w:szCs w:val="28"/>
        </w:rPr>
      </w:pPr>
      <w:r w:rsidRPr="00D91C4D">
        <w:rPr>
          <w:i/>
          <w:sz w:val="28"/>
          <w:szCs w:val="28"/>
        </w:rPr>
        <w:t xml:space="preserve">Căn cứ </w:t>
      </w:r>
      <w:r>
        <w:rPr>
          <w:i/>
          <w:sz w:val="28"/>
          <w:szCs w:val="28"/>
        </w:rPr>
        <w:t>c</w:t>
      </w:r>
      <w:r w:rsidRPr="0062301F">
        <w:rPr>
          <w:i/>
          <w:sz w:val="28"/>
          <w:szCs w:val="28"/>
        </w:rPr>
        <w:t>ác</w:t>
      </w:r>
      <w:r>
        <w:rPr>
          <w:i/>
          <w:sz w:val="28"/>
          <w:szCs w:val="28"/>
        </w:rPr>
        <w:t xml:space="preserve"> </w:t>
      </w:r>
      <w:r w:rsidRPr="00D91C4D">
        <w:rPr>
          <w:i/>
          <w:sz w:val="28"/>
          <w:szCs w:val="28"/>
        </w:rPr>
        <w:t>Quyết định của Thủ tướng Chính phủ</w:t>
      </w:r>
      <w:r>
        <w:rPr>
          <w:i/>
          <w:sz w:val="28"/>
          <w:szCs w:val="28"/>
        </w:rPr>
        <w:t xml:space="preserve"> </w:t>
      </w:r>
      <w:r w:rsidRPr="00D91C4D">
        <w:rPr>
          <w:i/>
          <w:sz w:val="28"/>
          <w:szCs w:val="28"/>
        </w:rPr>
        <w:t>số 57/2012/QĐ-TTg ngày 09</w:t>
      </w:r>
      <w:r>
        <w:rPr>
          <w:i/>
          <w:sz w:val="28"/>
          <w:szCs w:val="28"/>
        </w:rPr>
        <w:t xml:space="preserve"> th</w:t>
      </w:r>
      <w:r w:rsidRPr="006528F8">
        <w:rPr>
          <w:i/>
          <w:sz w:val="28"/>
          <w:szCs w:val="28"/>
        </w:rPr>
        <w:t>áng</w:t>
      </w:r>
      <w:r>
        <w:rPr>
          <w:i/>
          <w:sz w:val="28"/>
          <w:szCs w:val="28"/>
        </w:rPr>
        <w:t xml:space="preserve"> </w:t>
      </w:r>
      <w:r w:rsidRPr="00D91C4D">
        <w:rPr>
          <w:i/>
          <w:sz w:val="28"/>
          <w:szCs w:val="28"/>
        </w:rPr>
        <w:t>01</w:t>
      </w:r>
      <w:r>
        <w:rPr>
          <w:i/>
          <w:sz w:val="28"/>
          <w:szCs w:val="28"/>
        </w:rPr>
        <w:t xml:space="preserve"> n</w:t>
      </w:r>
      <w:r w:rsidRPr="006528F8">
        <w:rPr>
          <w:i/>
          <w:sz w:val="28"/>
          <w:szCs w:val="28"/>
        </w:rPr>
        <w:t>ă</w:t>
      </w:r>
      <w:r>
        <w:rPr>
          <w:i/>
          <w:sz w:val="28"/>
          <w:szCs w:val="28"/>
        </w:rPr>
        <w:t xml:space="preserve">m </w:t>
      </w:r>
      <w:r w:rsidRPr="00D91C4D">
        <w:rPr>
          <w:i/>
          <w:sz w:val="28"/>
          <w:szCs w:val="28"/>
        </w:rPr>
        <w:t>2012 về phê duyệt Kế hoạch bảo vệ và phát</w:t>
      </w:r>
      <w:r>
        <w:rPr>
          <w:i/>
          <w:sz w:val="28"/>
          <w:szCs w:val="28"/>
        </w:rPr>
        <w:t xml:space="preserve"> triển rừng giai đoạn 2011-2020;</w:t>
      </w:r>
      <w:r w:rsidRPr="00D91C4D">
        <w:rPr>
          <w:i/>
          <w:sz w:val="28"/>
          <w:szCs w:val="28"/>
        </w:rPr>
        <w:t xml:space="preserve"> Quyết định </w:t>
      </w:r>
      <w:r>
        <w:rPr>
          <w:i/>
          <w:sz w:val="28"/>
          <w:szCs w:val="28"/>
        </w:rPr>
        <w:t xml:space="preserve"> </w:t>
      </w:r>
      <w:r w:rsidRPr="00D91C4D">
        <w:rPr>
          <w:i/>
          <w:sz w:val="28"/>
          <w:szCs w:val="28"/>
        </w:rPr>
        <w:t>số 24/2012/QĐ-TTg ngày 01</w:t>
      </w:r>
      <w:r>
        <w:rPr>
          <w:i/>
          <w:sz w:val="28"/>
          <w:szCs w:val="28"/>
        </w:rPr>
        <w:t xml:space="preserve"> th</w:t>
      </w:r>
      <w:r w:rsidRPr="006528F8">
        <w:rPr>
          <w:i/>
          <w:sz w:val="28"/>
          <w:szCs w:val="28"/>
        </w:rPr>
        <w:t>áng</w:t>
      </w:r>
      <w:r>
        <w:rPr>
          <w:i/>
          <w:sz w:val="28"/>
          <w:szCs w:val="28"/>
        </w:rPr>
        <w:t xml:space="preserve"> </w:t>
      </w:r>
      <w:r w:rsidRPr="00D91C4D">
        <w:rPr>
          <w:i/>
          <w:sz w:val="28"/>
          <w:szCs w:val="28"/>
        </w:rPr>
        <w:t>6</w:t>
      </w:r>
      <w:r>
        <w:rPr>
          <w:i/>
          <w:sz w:val="28"/>
          <w:szCs w:val="28"/>
        </w:rPr>
        <w:t xml:space="preserve"> n</w:t>
      </w:r>
      <w:r w:rsidRPr="006528F8">
        <w:rPr>
          <w:i/>
          <w:sz w:val="28"/>
          <w:szCs w:val="28"/>
        </w:rPr>
        <w:t>ă</w:t>
      </w:r>
      <w:r>
        <w:rPr>
          <w:i/>
          <w:sz w:val="28"/>
          <w:szCs w:val="28"/>
        </w:rPr>
        <w:t xml:space="preserve">m </w:t>
      </w:r>
      <w:r w:rsidRPr="00D91C4D">
        <w:rPr>
          <w:i/>
          <w:sz w:val="28"/>
          <w:szCs w:val="28"/>
        </w:rPr>
        <w:t xml:space="preserve">2012 về chính sách phát triển rừng đặc dụng giai đoạn 2011 </w:t>
      </w:r>
      <w:r>
        <w:rPr>
          <w:i/>
          <w:sz w:val="28"/>
          <w:szCs w:val="28"/>
        </w:rPr>
        <w:t>– 2020;</w:t>
      </w:r>
      <w:r w:rsidRPr="00D91C4D">
        <w:rPr>
          <w:i/>
          <w:sz w:val="28"/>
          <w:szCs w:val="28"/>
        </w:rPr>
        <w:t xml:space="preserve"> Quyết định </w:t>
      </w:r>
      <w:r>
        <w:rPr>
          <w:i/>
          <w:sz w:val="28"/>
          <w:szCs w:val="28"/>
        </w:rPr>
        <w:t xml:space="preserve"> </w:t>
      </w:r>
      <w:r w:rsidRPr="00D91C4D">
        <w:rPr>
          <w:i/>
          <w:sz w:val="28"/>
          <w:szCs w:val="28"/>
        </w:rPr>
        <w:t>số 147/2007/QĐ-TTg  ngày 10 tháng 9 năm 2007 về một số chính sách phát triển rừng</w:t>
      </w:r>
      <w:r>
        <w:rPr>
          <w:i/>
          <w:sz w:val="28"/>
          <w:szCs w:val="28"/>
        </w:rPr>
        <w:t xml:space="preserve"> sản xuất giai đoạn 2007 – 2015;</w:t>
      </w:r>
      <w:r w:rsidRPr="00D91C4D">
        <w:rPr>
          <w:i/>
          <w:sz w:val="28"/>
          <w:szCs w:val="28"/>
        </w:rPr>
        <w:t xml:space="preserve"> </w:t>
      </w:r>
      <w:r>
        <w:rPr>
          <w:i/>
          <w:sz w:val="28"/>
          <w:szCs w:val="28"/>
        </w:rPr>
        <w:t xml:space="preserve">Quyết định số </w:t>
      </w:r>
      <w:r w:rsidRPr="00D91C4D">
        <w:rPr>
          <w:i/>
          <w:sz w:val="28"/>
          <w:szCs w:val="28"/>
        </w:rPr>
        <w:t>66/2011/QĐ-TTg ngày 9 tháng 12 năm 2011 về việc sửa đổi một số điều của Quyết định 147/2007/QĐ-TTg ngày 10</w:t>
      </w:r>
      <w:r>
        <w:rPr>
          <w:i/>
          <w:sz w:val="28"/>
          <w:szCs w:val="28"/>
        </w:rPr>
        <w:t xml:space="preserve"> th</w:t>
      </w:r>
      <w:r w:rsidRPr="006528F8">
        <w:rPr>
          <w:i/>
          <w:sz w:val="28"/>
          <w:szCs w:val="28"/>
        </w:rPr>
        <w:t>áng</w:t>
      </w:r>
      <w:r>
        <w:rPr>
          <w:i/>
          <w:sz w:val="28"/>
          <w:szCs w:val="28"/>
        </w:rPr>
        <w:t xml:space="preserve"> </w:t>
      </w:r>
      <w:r w:rsidRPr="00D91C4D">
        <w:rPr>
          <w:i/>
          <w:sz w:val="28"/>
          <w:szCs w:val="28"/>
        </w:rPr>
        <w:t>9</w:t>
      </w:r>
      <w:r>
        <w:rPr>
          <w:i/>
          <w:sz w:val="28"/>
          <w:szCs w:val="28"/>
        </w:rPr>
        <w:t xml:space="preserve"> n</w:t>
      </w:r>
      <w:r w:rsidRPr="006528F8">
        <w:rPr>
          <w:i/>
          <w:sz w:val="28"/>
          <w:szCs w:val="28"/>
        </w:rPr>
        <w:t>ă</w:t>
      </w:r>
      <w:r>
        <w:rPr>
          <w:i/>
          <w:sz w:val="28"/>
          <w:szCs w:val="28"/>
        </w:rPr>
        <w:t xml:space="preserve">m </w:t>
      </w:r>
      <w:r w:rsidRPr="00D91C4D">
        <w:rPr>
          <w:i/>
          <w:sz w:val="28"/>
          <w:szCs w:val="28"/>
        </w:rPr>
        <w:t>2007</w:t>
      </w:r>
      <w:r>
        <w:rPr>
          <w:i/>
          <w:sz w:val="28"/>
          <w:szCs w:val="28"/>
        </w:rPr>
        <w:t xml:space="preserve">; Quyết định </w:t>
      </w:r>
      <w:r w:rsidRPr="00D91C4D">
        <w:rPr>
          <w:i/>
          <w:sz w:val="28"/>
          <w:szCs w:val="28"/>
        </w:rPr>
        <w:t>số 73/2010/QĐ-TTg ngày 16</w:t>
      </w:r>
      <w:r>
        <w:rPr>
          <w:i/>
          <w:sz w:val="28"/>
          <w:szCs w:val="28"/>
        </w:rPr>
        <w:t xml:space="preserve"> th</w:t>
      </w:r>
      <w:r w:rsidRPr="006528F8">
        <w:rPr>
          <w:i/>
          <w:sz w:val="28"/>
          <w:szCs w:val="28"/>
        </w:rPr>
        <w:t>áng</w:t>
      </w:r>
      <w:r>
        <w:rPr>
          <w:i/>
          <w:sz w:val="28"/>
          <w:szCs w:val="28"/>
        </w:rPr>
        <w:t xml:space="preserve"> </w:t>
      </w:r>
      <w:r w:rsidRPr="00D91C4D">
        <w:rPr>
          <w:i/>
          <w:sz w:val="28"/>
          <w:szCs w:val="28"/>
        </w:rPr>
        <w:t>11</w:t>
      </w:r>
      <w:r>
        <w:rPr>
          <w:i/>
          <w:sz w:val="28"/>
          <w:szCs w:val="28"/>
        </w:rPr>
        <w:t xml:space="preserve"> n</w:t>
      </w:r>
      <w:r w:rsidRPr="006528F8">
        <w:rPr>
          <w:i/>
          <w:sz w:val="28"/>
          <w:szCs w:val="28"/>
        </w:rPr>
        <w:t>ă</w:t>
      </w:r>
      <w:r>
        <w:rPr>
          <w:i/>
          <w:sz w:val="28"/>
          <w:szCs w:val="28"/>
        </w:rPr>
        <w:t xml:space="preserve">m </w:t>
      </w:r>
      <w:r w:rsidRPr="00D91C4D">
        <w:rPr>
          <w:i/>
          <w:sz w:val="28"/>
          <w:szCs w:val="28"/>
        </w:rPr>
        <w:t>2010 về ban hành Quy chế quản lý dự án đầu tư xây dựng công trình lâm sinh;</w:t>
      </w:r>
      <w:r>
        <w:rPr>
          <w:i/>
          <w:sz w:val="28"/>
          <w:szCs w:val="28"/>
        </w:rPr>
        <w:t xml:space="preserve"> Quyết định </w:t>
      </w:r>
      <w:r w:rsidRPr="00D91C4D">
        <w:rPr>
          <w:i/>
          <w:sz w:val="28"/>
          <w:szCs w:val="28"/>
        </w:rPr>
        <w:t xml:space="preserve">số </w:t>
      </w:r>
      <w:r>
        <w:rPr>
          <w:i/>
          <w:sz w:val="28"/>
          <w:szCs w:val="28"/>
        </w:rPr>
        <w:t>0</w:t>
      </w:r>
      <w:r w:rsidRPr="00D91C4D">
        <w:rPr>
          <w:i/>
          <w:sz w:val="28"/>
          <w:szCs w:val="28"/>
        </w:rPr>
        <w:t>7/201</w:t>
      </w:r>
      <w:r>
        <w:rPr>
          <w:i/>
          <w:sz w:val="28"/>
          <w:szCs w:val="28"/>
        </w:rPr>
        <w:t>2</w:t>
      </w:r>
      <w:r w:rsidRPr="00D91C4D">
        <w:rPr>
          <w:i/>
          <w:sz w:val="28"/>
          <w:szCs w:val="28"/>
        </w:rPr>
        <w:t xml:space="preserve">/QĐ-TTg ngày </w:t>
      </w:r>
      <w:r>
        <w:rPr>
          <w:i/>
          <w:sz w:val="28"/>
          <w:szCs w:val="28"/>
        </w:rPr>
        <w:t>08 th</w:t>
      </w:r>
      <w:r w:rsidRPr="006528F8">
        <w:rPr>
          <w:i/>
          <w:sz w:val="28"/>
          <w:szCs w:val="28"/>
        </w:rPr>
        <w:t>áng</w:t>
      </w:r>
      <w:r>
        <w:rPr>
          <w:i/>
          <w:sz w:val="28"/>
          <w:szCs w:val="28"/>
        </w:rPr>
        <w:t xml:space="preserve"> 02 n</w:t>
      </w:r>
      <w:r w:rsidRPr="006528F8">
        <w:rPr>
          <w:i/>
          <w:sz w:val="28"/>
          <w:szCs w:val="28"/>
        </w:rPr>
        <w:t>ă</w:t>
      </w:r>
      <w:r>
        <w:rPr>
          <w:i/>
          <w:sz w:val="28"/>
          <w:szCs w:val="28"/>
        </w:rPr>
        <w:t xml:space="preserve">m </w:t>
      </w:r>
      <w:r w:rsidRPr="00D91C4D">
        <w:rPr>
          <w:i/>
          <w:sz w:val="28"/>
          <w:szCs w:val="28"/>
        </w:rPr>
        <w:t>201</w:t>
      </w:r>
      <w:r>
        <w:rPr>
          <w:i/>
          <w:sz w:val="28"/>
          <w:szCs w:val="28"/>
        </w:rPr>
        <w:t>2</w:t>
      </w:r>
      <w:r w:rsidRPr="00D91C4D">
        <w:rPr>
          <w:i/>
          <w:sz w:val="28"/>
          <w:szCs w:val="28"/>
        </w:rPr>
        <w:t xml:space="preserve"> về</w:t>
      </w:r>
      <w:r>
        <w:rPr>
          <w:i/>
          <w:sz w:val="28"/>
          <w:szCs w:val="28"/>
        </w:rPr>
        <w:t xml:space="preserve"> vi</w:t>
      </w:r>
      <w:r w:rsidRPr="003F2AC9">
        <w:rPr>
          <w:i/>
          <w:sz w:val="28"/>
          <w:szCs w:val="28"/>
        </w:rPr>
        <w:t>ệc</w:t>
      </w:r>
      <w:r>
        <w:rPr>
          <w:i/>
          <w:sz w:val="28"/>
          <w:szCs w:val="28"/>
        </w:rPr>
        <w:t xml:space="preserve"> ban h</w:t>
      </w:r>
      <w:r w:rsidRPr="003F2AC9">
        <w:rPr>
          <w:i/>
          <w:sz w:val="28"/>
          <w:szCs w:val="28"/>
        </w:rPr>
        <w:t>ành</w:t>
      </w:r>
      <w:r>
        <w:rPr>
          <w:i/>
          <w:sz w:val="28"/>
          <w:szCs w:val="28"/>
        </w:rPr>
        <w:t xml:space="preserve"> m</w:t>
      </w:r>
      <w:r w:rsidRPr="003F2AC9">
        <w:rPr>
          <w:i/>
          <w:sz w:val="28"/>
          <w:szCs w:val="28"/>
        </w:rPr>
        <w:t>ột</w:t>
      </w:r>
      <w:r>
        <w:rPr>
          <w:i/>
          <w:sz w:val="28"/>
          <w:szCs w:val="28"/>
        </w:rPr>
        <w:t xml:space="preserve"> s</w:t>
      </w:r>
      <w:r w:rsidRPr="003F2AC9">
        <w:rPr>
          <w:i/>
          <w:sz w:val="28"/>
          <w:szCs w:val="28"/>
        </w:rPr>
        <w:t>ố</w:t>
      </w:r>
      <w:r>
        <w:rPr>
          <w:i/>
          <w:sz w:val="28"/>
          <w:szCs w:val="28"/>
        </w:rPr>
        <w:t xml:space="preserve"> ch</w:t>
      </w:r>
      <w:r w:rsidRPr="003F2AC9">
        <w:rPr>
          <w:i/>
          <w:sz w:val="28"/>
          <w:szCs w:val="28"/>
        </w:rPr>
        <w:t>ính</w:t>
      </w:r>
      <w:r>
        <w:rPr>
          <w:i/>
          <w:sz w:val="28"/>
          <w:szCs w:val="28"/>
        </w:rPr>
        <w:t xml:space="preserve"> s</w:t>
      </w:r>
      <w:r w:rsidRPr="003F2AC9">
        <w:rPr>
          <w:i/>
          <w:sz w:val="28"/>
          <w:szCs w:val="28"/>
        </w:rPr>
        <w:t>ách</w:t>
      </w:r>
      <w:r>
        <w:rPr>
          <w:i/>
          <w:sz w:val="28"/>
          <w:szCs w:val="28"/>
        </w:rPr>
        <w:t xml:space="preserve"> t</w:t>
      </w:r>
      <w:r w:rsidRPr="003F2AC9">
        <w:rPr>
          <w:i/>
          <w:sz w:val="28"/>
          <w:szCs w:val="28"/>
        </w:rPr>
        <w:t>ă</w:t>
      </w:r>
      <w:r>
        <w:rPr>
          <w:i/>
          <w:sz w:val="28"/>
          <w:szCs w:val="28"/>
        </w:rPr>
        <w:t>ng cư</w:t>
      </w:r>
      <w:r w:rsidRPr="003F2AC9">
        <w:rPr>
          <w:i/>
          <w:sz w:val="28"/>
          <w:szCs w:val="28"/>
        </w:rPr>
        <w:t>ờng</w:t>
      </w:r>
      <w:r>
        <w:rPr>
          <w:i/>
          <w:sz w:val="28"/>
          <w:szCs w:val="28"/>
        </w:rPr>
        <w:t xml:space="preserve"> c</w:t>
      </w:r>
      <w:r w:rsidRPr="003F2AC9">
        <w:rPr>
          <w:i/>
          <w:sz w:val="28"/>
          <w:szCs w:val="28"/>
        </w:rPr>
        <w:t>ô</w:t>
      </w:r>
      <w:r>
        <w:rPr>
          <w:i/>
          <w:sz w:val="28"/>
          <w:szCs w:val="28"/>
        </w:rPr>
        <w:t>ng t</w:t>
      </w:r>
      <w:r w:rsidRPr="003F2AC9">
        <w:rPr>
          <w:i/>
          <w:sz w:val="28"/>
          <w:szCs w:val="28"/>
        </w:rPr>
        <w:t>ác</w:t>
      </w:r>
      <w:r>
        <w:rPr>
          <w:i/>
          <w:sz w:val="28"/>
          <w:szCs w:val="28"/>
        </w:rPr>
        <w:t xml:space="preserve"> b</w:t>
      </w:r>
      <w:r w:rsidRPr="003F2AC9">
        <w:rPr>
          <w:i/>
          <w:sz w:val="28"/>
          <w:szCs w:val="28"/>
        </w:rPr>
        <w:t>ảo</w:t>
      </w:r>
      <w:r>
        <w:rPr>
          <w:i/>
          <w:sz w:val="28"/>
          <w:szCs w:val="28"/>
        </w:rPr>
        <w:t xml:space="preserve"> v</w:t>
      </w:r>
      <w:r w:rsidRPr="003F2AC9">
        <w:rPr>
          <w:i/>
          <w:sz w:val="28"/>
          <w:szCs w:val="28"/>
        </w:rPr>
        <w:t>ệ</w:t>
      </w:r>
      <w:r>
        <w:rPr>
          <w:i/>
          <w:sz w:val="28"/>
          <w:szCs w:val="28"/>
        </w:rPr>
        <w:t xml:space="preserve"> r</w:t>
      </w:r>
      <w:r w:rsidRPr="003F2AC9">
        <w:rPr>
          <w:i/>
          <w:sz w:val="28"/>
          <w:szCs w:val="28"/>
        </w:rPr>
        <w:t>ừng</w:t>
      </w:r>
      <w:r>
        <w:rPr>
          <w:i/>
          <w:sz w:val="28"/>
          <w:szCs w:val="28"/>
        </w:rPr>
        <w:t>;</w:t>
      </w:r>
      <w:r w:rsidRPr="00D91C4D">
        <w:rPr>
          <w:i/>
          <w:sz w:val="28"/>
          <w:szCs w:val="28"/>
        </w:rPr>
        <w:t xml:space="preserve"> </w:t>
      </w:r>
      <w:r>
        <w:rPr>
          <w:i/>
          <w:sz w:val="28"/>
          <w:szCs w:val="28"/>
        </w:rPr>
        <w:t xml:space="preserve"> </w:t>
      </w:r>
    </w:p>
    <w:p w:rsidR="000E247A" w:rsidRPr="00D91C4D" w:rsidRDefault="000E247A" w:rsidP="009C2328">
      <w:pPr>
        <w:spacing w:before="80" w:line="340" w:lineRule="exact"/>
        <w:ind w:firstLine="720"/>
        <w:jc w:val="both"/>
        <w:rPr>
          <w:i/>
          <w:sz w:val="28"/>
          <w:szCs w:val="28"/>
        </w:rPr>
      </w:pPr>
      <w:r>
        <w:rPr>
          <w:i/>
          <w:sz w:val="28"/>
          <w:szCs w:val="28"/>
        </w:rPr>
        <w:t>Theo đ</w:t>
      </w:r>
      <w:r w:rsidRPr="00D91C4D">
        <w:rPr>
          <w:i/>
          <w:sz w:val="28"/>
          <w:szCs w:val="28"/>
        </w:rPr>
        <w:t>ề</w:t>
      </w:r>
      <w:r>
        <w:rPr>
          <w:i/>
          <w:sz w:val="28"/>
          <w:szCs w:val="28"/>
        </w:rPr>
        <w:t xml:space="preserve"> ngh</w:t>
      </w:r>
      <w:r w:rsidRPr="00D91C4D">
        <w:rPr>
          <w:i/>
          <w:sz w:val="28"/>
          <w:szCs w:val="28"/>
        </w:rPr>
        <w:t>ị</w:t>
      </w:r>
      <w:r>
        <w:rPr>
          <w:i/>
          <w:sz w:val="28"/>
          <w:szCs w:val="28"/>
        </w:rPr>
        <w:t xml:space="preserve"> c</w:t>
      </w:r>
      <w:r w:rsidRPr="00D91C4D">
        <w:rPr>
          <w:i/>
          <w:sz w:val="28"/>
          <w:szCs w:val="28"/>
        </w:rPr>
        <w:t>ủa</w:t>
      </w:r>
      <w:r>
        <w:rPr>
          <w:i/>
          <w:sz w:val="28"/>
          <w:szCs w:val="28"/>
        </w:rPr>
        <w:t xml:space="preserve"> V</w:t>
      </w:r>
      <w:r w:rsidRPr="00D91C4D">
        <w:rPr>
          <w:i/>
          <w:sz w:val="28"/>
          <w:szCs w:val="28"/>
        </w:rPr>
        <w:t>ụ</w:t>
      </w:r>
      <w:r>
        <w:rPr>
          <w:i/>
          <w:sz w:val="28"/>
          <w:szCs w:val="28"/>
        </w:rPr>
        <w:t xml:space="preserve"> trư</w:t>
      </w:r>
      <w:r w:rsidRPr="00D91C4D">
        <w:rPr>
          <w:i/>
          <w:sz w:val="28"/>
          <w:szCs w:val="28"/>
        </w:rPr>
        <w:t>ởng</w:t>
      </w:r>
      <w:r>
        <w:rPr>
          <w:i/>
          <w:sz w:val="28"/>
          <w:szCs w:val="28"/>
        </w:rPr>
        <w:t xml:space="preserve"> V</w:t>
      </w:r>
      <w:r w:rsidRPr="00D91C4D">
        <w:rPr>
          <w:i/>
          <w:sz w:val="28"/>
          <w:szCs w:val="28"/>
        </w:rPr>
        <w:t>ụ</w:t>
      </w:r>
      <w:r>
        <w:rPr>
          <w:i/>
          <w:sz w:val="28"/>
          <w:szCs w:val="28"/>
        </w:rPr>
        <w:t xml:space="preserve"> Đ</w:t>
      </w:r>
      <w:r w:rsidRPr="00D91C4D">
        <w:rPr>
          <w:i/>
          <w:sz w:val="28"/>
          <w:szCs w:val="28"/>
        </w:rPr>
        <w:t>ầu</w:t>
      </w:r>
      <w:r>
        <w:rPr>
          <w:i/>
          <w:sz w:val="28"/>
          <w:szCs w:val="28"/>
        </w:rPr>
        <w:t xml:space="preserve"> t</w:t>
      </w:r>
      <w:r w:rsidRPr="00D91C4D">
        <w:rPr>
          <w:i/>
          <w:sz w:val="28"/>
          <w:szCs w:val="28"/>
        </w:rPr>
        <w:t>ư</w:t>
      </w:r>
      <w:r>
        <w:rPr>
          <w:i/>
          <w:sz w:val="28"/>
          <w:szCs w:val="28"/>
        </w:rPr>
        <w:t>;</w:t>
      </w:r>
    </w:p>
    <w:p w:rsidR="000E247A" w:rsidRDefault="000E247A" w:rsidP="009C2328">
      <w:pPr>
        <w:tabs>
          <w:tab w:val="left" w:pos="720"/>
        </w:tabs>
        <w:spacing w:before="80" w:line="340" w:lineRule="exact"/>
        <w:jc w:val="both"/>
        <w:rPr>
          <w:i/>
          <w:sz w:val="28"/>
          <w:szCs w:val="28"/>
        </w:rPr>
      </w:pPr>
      <w:r w:rsidRPr="00F15DAB">
        <w:rPr>
          <w:sz w:val="28"/>
          <w:szCs w:val="28"/>
        </w:rPr>
        <w:tab/>
      </w:r>
      <w:r w:rsidRPr="00D91C4D">
        <w:rPr>
          <w:i/>
          <w:sz w:val="28"/>
          <w:szCs w:val="28"/>
        </w:rPr>
        <w:t>Bộ trưởng Bộ Tài chính ban hành Thông tư hướng dẫn quản lý, thanh toán, quyết toán vốn đầu tư xây dựng từ ngân sách nhà nước thực hiện Kế hoạch bảo</w:t>
      </w:r>
      <w:r>
        <w:rPr>
          <w:i/>
          <w:sz w:val="28"/>
          <w:szCs w:val="28"/>
        </w:rPr>
        <w:t xml:space="preserve"> vệ và phát triển rừng:</w:t>
      </w:r>
    </w:p>
    <w:p w:rsidR="000E247A" w:rsidRPr="00D91C4D" w:rsidRDefault="000E247A" w:rsidP="009C2328">
      <w:pPr>
        <w:tabs>
          <w:tab w:val="left" w:pos="720"/>
        </w:tabs>
        <w:spacing w:before="80" w:line="340" w:lineRule="exact"/>
        <w:jc w:val="both"/>
        <w:rPr>
          <w:i/>
          <w:sz w:val="28"/>
          <w:szCs w:val="28"/>
        </w:rPr>
      </w:pPr>
    </w:p>
    <w:p w:rsidR="000E247A" w:rsidRPr="0062301F" w:rsidRDefault="000E247A" w:rsidP="009C2328">
      <w:pPr>
        <w:pStyle w:val="BodyText2"/>
        <w:spacing w:before="80" w:line="340" w:lineRule="exact"/>
        <w:ind w:firstLine="0"/>
        <w:jc w:val="center"/>
        <w:rPr>
          <w:rFonts w:ascii="Times New Roman" w:hAnsi="Times New Roman" w:cs="Times New Roman"/>
          <w:b/>
          <w:lang w:val="en-US"/>
        </w:rPr>
      </w:pPr>
      <w:r>
        <w:rPr>
          <w:rFonts w:ascii="Times New Roman" w:hAnsi="Times New Roman" w:cs="Times New Roman"/>
          <w:b/>
          <w:lang w:val="en-US" w:eastAsia="vi-VN"/>
        </w:rPr>
        <w:t>Ch</w:t>
      </w:r>
      <w:r w:rsidRPr="00533D6A">
        <w:rPr>
          <w:rFonts w:ascii="Times New Roman" w:hAnsi="Times New Roman" w:cs="Times New Roman"/>
          <w:b/>
          <w:lang w:val="en-US" w:eastAsia="vi-VN"/>
        </w:rPr>
        <w:t>ươ</w:t>
      </w:r>
      <w:r>
        <w:rPr>
          <w:rFonts w:ascii="Times New Roman" w:hAnsi="Times New Roman" w:cs="Times New Roman"/>
          <w:b/>
          <w:lang w:val="en-US" w:eastAsia="vi-VN"/>
        </w:rPr>
        <w:t>ng</w:t>
      </w:r>
      <w:r w:rsidRPr="0062301F">
        <w:rPr>
          <w:rFonts w:ascii="Times New Roman" w:hAnsi="Times New Roman" w:cs="Times New Roman"/>
          <w:b/>
          <w:lang w:val="en-US"/>
        </w:rPr>
        <w:t xml:space="preserve"> I</w:t>
      </w:r>
    </w:p>
    <w:p w:rsidR="000E247A" w:rsidRPr="0062301F" w:rsidRDefault="000E247A" w:rsidP="009C2328">
      <w:pPr>
        <w:pStyle w:val="BodyText2"/>
        <w:spacing w:before="80" w:line="340" w:lineRule="exact"/>
        <w:ind w:firstLine="0"/>
        <w:jc w:val="center"/>
        <w:rPr>
          <w:rFonts w:ascii="Times New Roman" w:hAnsi="Times New Roman" w:cs="Times New Roman"/>
          <w:b/>
          <w:color w:val="0000FF"/>
          <w:lang w:val="en-US"/>
        </w:rPr>
      </w:pPr>
      <w:r w:rsidRPr="00F15DAB">
        <w:rPr>
          <w:rFonts w:ascii="Times New Roman" w:hAnsi="Times New Roman" w:cs="Times New Roman"/>
          <w:b/>
          <w:color w:val="0000FF"/>
          <w:lang w:val="en-US"/>
        </w:rPr>
        <w:t xml:space="preserve"> QUY ĐỊNH CHUNG</w:t>
      </w:r>
    </w:p>
    <w:p w:rsidR="000E247A" w:rsidRPr="00F15DAB" w:rsidRDefault="000E247A" w:rsidP="009C2328">
      <w:pPr>
        <w:pStyle w:val="BodyText2"/>
        <w:spacing w:before="80" w:line="340" w:lineRule="exact"/>
        <w:rPr>
          <w:rFonts w:ascii="Times New Roman" w:hAnsi="Times New Roman" w:cs="Times New Roman"/>
          <w:b/>
          <w:lang w:val="en-US"/>
        </w:rPr>
      </w:pPr>
      <w:r>
        <w:rPr>
          <w:rFonts w:ascii="Times New Roman" w:hAnsi="Times New Roman" w:cs="Times New Roman"/>
          <w:b/>
          <w:lang w:val="en-US"/>
        </w:rPr>
        <w:t xml:space="preserve">Điều 1. Phạm vi điều chỉnh, </w:t>
      </w:r>
      <w:r w:rsidRPr="00AE275A">
        <w:rPr>
          <w:rFonts w:ascii="Times New Roman" w:hAnsi="Times New Roman" w:cs="Times New Roman"/>
          <w:b/>
          <w:lang w:val="en-US"/>
        </w:rPr>
        <w:t>đ</w:t>
      </w:r>
      <w:r w:rsidRPr="00F15DAB">
        <w:rPr>
          <w:rFonts w:ascii="Times New Roman" w:hAnsi="Times New Roman" w:cs="Times New Roman"/>
          <w:b/>
          <w:lang w:val="en-US"/>
        </w:rPr>
        <w:t>ối tượng áp dụng</w:t>
      </w:r>
    </w:p>
    <w:p w:rsidR="000E247A" w:rsidRPr="00D74122" w:rsidRDefault="000E247A" w:rsidP="009C2328">
      <w:pPr>
        <w:spacing w:before="80" w:line="340" w:lineRule="exact"/>
        <w:ind w:firstLine="720"/>
        <w:jc w:val="both"/>
        <w:rPr>
          <w:sz w:val="28"/>
          <w:szCs w:val="28"/>
          <w:lang w:val="en-US"/>
        </w:rPr>
      </w:pPr>
      <w:r w:rsidRPr="00D74122">
        <w:rPr>
          <w:sz w:val="28"/>
          <w:szCs w:val="28"/>
          <w:lang w:val="en-US"/>
        </w:rPr>
        <w:t xml:space="preserve">1. </w:t>
      </w:r>
      <w:r>
        <w:rPr>
          <w:sz w:val="28"/>
          <w:szCs w:val="28"/>
          <w:lang w:val="en-US"/>
        </w:rPr>
        <w:t xml:space="preserve">Phạm vi điều chỉnh: </w:t>
      </w:r>
      <w:r>
        <w:rPr>
          <w:noProof w:val="0"/>
          <w:sz w:val="28"/>
          <w:szCs w:val="28"/>
          <w:lang w:val="en-US"/>
        </w:rPr>
        <w:t xml:space="preserve">Thông </w:t>
      </w:r>
      <w:r w:rsidRPr="00F15DAB">
        <w:rPr>
          <w:noProof w:val="0"/>
          <w:sz w:val="28"/>
          <w:szCs w:val="28"/>
          <w:lang w:val="en-US"/>
        </w:rPr>
        <w:t>tư này quy định về quản lý, thanh toán, quyết toán vốn đầu tư từ Ngân sách nhà nước (NSNN) thực hiện Kế hoạch bảo vệ và phát triển rừng</w:t>
      </w:r>
      <w:r>
        <w:rPr>
          <w:noProof w:val="0"/>
          <w:sz w:val="28"/>
          <w:szCs w:val="28"/>
          <w:lang w:val="en-US"/>
        </w:rPr>
        <w:t>.</w:t>
      </w:r>
      <w:r w:rsidRPr="00F15DAB">
        <w:rPr>
          <w:noProof w:val="0"/>
          <w:sz w:val="28"/>
          <w:szCs w:val="28"/>
          <w:lang w:val="en-US"/>
        </w:rPr>
        <w:t xml:space="preserve"> </w:t>
      </w:r>
    </w:p>
    <w:p w:rsidR="000E247A" w:rsidRPr="00F15DAB" w:rsidRDefault="000E247A" w:rsidP="009C2328">
      <w:pPr>
        <w:spacing w:before="80" w:line="340" w:lineRule="exact"/>
        <w:ind w:firstLine="720"/>
        <w:jc w:val="both"/>
        <w:rPr>
          <w:noProof w:val="0"/>
          <w:sz w:val="28"/>
          <w:szCs w:val="28"/>
          <w:lang w:val="en-US"/>
        </w:rPr>
      </w:pPr>
      <w:r>
        <w:rPr>
          <w:noProof w:val="0"/>
          <w:sz w:val="28"/>
          <w:szCs w:val="28"/>
          <w:lang w:val="en-US"/>
        </w:rPr>
        <w:t>a) Đ</w:t>
      </w:r>
      <w:r w:rsidRPr="00D0568B">
        <w:rPr>
          <w:noProof w:val="0"/>
          <w:sz w:val="28"/>
          <w:szCs w:val="28"/>
          <w:lang w:val="en-US"/>
        </w:rPr>
        <w:t>ối</w:t>
      </w:r>
      <w:r>
        <w:rPr>
          <w:noProof w:val="0"/>
          <w:sz w:val="28"/>
          <w:szCs w:val="28"/>
          <w:lang w:val="en-US"/>
        </w:rPr>
        <w:t xml:space="preserve"> v</w:t>
      </w:r>
      <w:r w:rsidRPr="00D0568B">
        <w:rPr>
          <w:noProof w:val="0"/>
          <w:sz w:val="28"/>
          <w:szCs w:val="28"/>
          <w:lang w:val="en-US"/>
        </w:rPr>
        <w:t>ới</w:t>
      </w:r>
      <w:r>
        <w:rPr>
          <w:noProof w:val="0"/>
          <w:sz w:val="28"/>
          <w:szCs w:val="28"/>
          <w:lang w:val="en-US"/>
        </w:rPr>
        <w:t xml:space="preserve"> v</w:t>
      </w:r>
      <w:r w:rsidRPr="00D0568B">
        <w:rPr>
          <w:noProof w:val="0"/>
          <w:sz w:val="28"/>
          <w:szCs w:val="28"/>
          <w:lang w:val="en-US"/>
        </w:rPr>
        <w:t>ốn</w:t>
      </w:r>
      <w:r>
        <w:rPr>
          <w:noProof w:val="0"/>
          <w:sz w:val="28"/>
          <w:szCs w:val="28"/>
          <w:lang w:val="en-US"/>
        </w:rPr>
        <w:t xml:space="preserve"> đ</w:t>
      </w:r>
      <w:r w:rsidRPr="00D0568B">
        <w:rPr>
          <w:noProof w:val="0"/>
          <w:sz w:val="28"/>
          <w:szCs w:val="28"/>
          <w:lang w:val="en-US"/>
        </w:rPr>
        <w:t>ầu</w:t>
      </w:r>
      <w:r>
        <w:rPr>
          <w:noProof w:val="0"/>
          <w:sz w:val="28"/>
          <w:szCs w:val="28"/>
          <w:lang w:val="en-US"/>
        </w:rPr>
        <w:t xml:space="preserve"> t</w:t>
      </w:r>
      <w:r w:rsidRPr="00D0568B">
        <w:rPr>
          <w:noProof w:val="0"/>
          <w:sz w:val="28"/>
          <w:szCs w:val="28"/>
          <w:lang w:val="en-US"/>
        </w:rPr>
        <w:t>ư</w:t>
      </w:r>
      <w:r>
        <w:rPr>
          <w:noProof w:val="0"/>
          <w:sz w:val="28"/>
          <w:szCs w:val="28"/>
          <w:lang w:val="en-US"/>
        </w:rPr>
        <w:t xml:space="preserve"> t</w:t>
      </w:r>
      <w:r w:rsidRPr="007B44CC">
        <w:rPr>
          <w:noProof w:val="0"/>
          <w:sz w:val="28"/>
          <w:szCs w:val="28"/>
          <w:lang w:val="en-US"/>
        </w:rPr>
        <w:t>ừ</w:t>
      </w:r>
      <w:r>
        <w:rPr>
          <w:noProof w:val="0"/>
          <w:sz w:val="28"/>
          <w:szCs w:val="28"/>
          <w:lang w:val="en-US"/>
        </w:rPr>
        <w:t xml:space="preserve"> ng</w:t>
      </w:r>
      <w:r w:rsidRPr="007B44CC">
        <w:rPr>
          <w:noProof w:val="0"/>
          <w:sz w:val="28"/>
          <w:szCs w:val="28"/>
          <w:lang w:val="en-US"/>
        </w:rPr>
        <w:t>â</w:t>
      </w:r>
      <w:r>
        <w:rPr>
          <w:noProof w:val="0"/>
          <w:sz w:val="28"/>
          <w:szCs w:val="28"/>
          <w:lang w:val="en-US"/>
        </w:rPr>
        <w:t>n s</w:t>
      </w:r>
      <w:r w:rsidRPr="007B44CC">
        <w:rPr>
          <w:noProof w:val="0"/>
          <w:sz w:val="28"/>
          <w:szCs w:val="28"/>
          <w:lang w:val="en-US"/>
        </w:rPr>
        <w:t>ách</w:t>
      </w:r>
      <w:r>
        <w:rPr>
          <w:noProof w:val="0"/>
          <w:sz w:val="28"/>
          <w:szCs w:val="28"/>
          <w:lang w:val="en-US"/>
        </w:rPr>
        <w:t xml:space="preserve"> nh</w:t>
      </w:r>
      <w:r w:rsidRPr="007B44CC">
        <w:rPr>
          <w:noProof w:val="0"/>
          <w:sz w:val="28"/>
          <w:szCs w:val="28"/>
          <w:lang w:val="en-US"/>
        </w:rPr>
        <w:t>à</w:t>
      </w:r>
      <w:r>
        <w:rPr>
          <w:noProof w:val="0"/>
          <w:sz w:val="28"/>
          <w:szCs w:val="28"/>
          <w:lang w:val="en-US"/>
        </w:rPr>
        <w:t xml:space="preserve"> nư</w:t>
      </w:r>
      <w:r w:rsidRPr="007B44CC">
        <w:rPr>
          <w:noProof w:val="0"/>
          <w:sz w:val="28"/>
          <w:szCs w:val="28"/>
          <w:lang w:val="en-US"/>
        </w:rPr>
        <w:t>ớc</w:t>
      </w:r>
      <w:r>
        <w:rPr>
          <w:noProof w:val="0"/>
          <w:sz w:val="28"/>
          <w:szCs w:val="28"/>
          <w:lang w:val="en-US"/>
        </w:rPr>
        <w:t xml:space="preserve"> b</w:t>
      </w:r>
      <w:r w:rsidRPr="007B44CC">
        <w:rPr>
          <w:noProof w:val="0"/>
          <w:sz w:val="28"/>
          <w:szCs w:val="28"/>
          <w:lang w:val="en-US"/>
        </w:rPr>
        <w:t>ố</w:t>
      </w:r>
      <w:r>
        <w:rPr>
          <w:noProof w:val="0"/>
          <w:sz w:val="28"/>
          <w:szCs w:val="28"/>
          <w:lang w:val="en-US"/>
        </w:rPr>
        <w:t xml:space="preserve"> tr</w:t>
      </w:r>
      <w:r w:rsidRPr="007B44CC">
        <w:rPr>
          <w:noProof w:val="0"/>
          <w:sz w:val="28"/>
          <w:szCs w:val="28"/>
          <w:lang w:val="en-US"/>
        </w:rPr>
        <w:t>í</w:t>
      </w:r>
      <w:r>
        <w:rPr>
          <w:noProof w:val="0"/>
          <w:sz w:val="28"/>
          <w:szCs w:val="28"/>
          <w:lang w:val="en-US"/>
        </w:rPr>
        <w:t xml:space="preserve"> đ</w:t>
      </w:r>
      <w:r w:rsidRPr="007B44CC">
        <w:rPr>
          <w:noProof w:val="0"/>
          <w:sz w:val="28"/>
          <w:szCs w:val="28"/>
          <w:lang w:val="en-US"/>
        </w:rPr>
        <w:t>ể</w:t>
      </w:r>
      <w:r>
        <w:rPr>
          <w:noProof w:val="0"/>
          <w:sz w:val="28"/>
          <w:szCs w:val="28"/>
          <w:lang w:val="en-US"/>
        </w:rPr>
        <w:t xml:space="preserve"> th</w:t>
      </w:r>
      <w:r w:rsidRPr="007B44CC">
        <w:rPr>
          <w:noProof w:val="0"/>
          <w:sz w:val="28"/>
          <w:szCs w:val="28"/>
          <w:lang w:val="en-US"/>
        </w:rPr>
        <w:t>ực</w:t>
      </w:r>
      <w:r>
        <w:rPr>
          <w:noProof w:val="0"/>
          <w:sz w:val="28"/>
          <w:szCs w:val="28"/>
          <w:lang w:val="en-US"/>
        </w:rPr>
        <w:t xml:space="preserve"> hi</w:t>
      </w:r>
      <w:r w:rsidRPr="007B44CC">
        <w:rPr>
          <w:noProof w:val="0"/>
          <w:sz w:val="28"/>
          <w:szCs w:val="28"/>
          <w:lang w:val="en-US"/>
        </w:rPr>
        <w:t>ện</w:t>
      </w:r>
      <w:r>
        <w:rPr>
          <w:noProof w:val="0"/>
          <w:sz w:val="28"/>
          <w:szCs w:val="28"/>
          <w:lang w:val="en-US"/>
        </w:rPr>
        <w:t xml:space="preserve"> c</w:t>
      </w:r>
      <w:r w:rsidRPr="007B44CC">
        <w:rPr>
          <w:noProof w:val="0"/>
          <w:sz w:val="28"/>
          <w:szCs w:val="28"/>
          <w:lang w:val="en-US"/>
        </w:rPr>
        <w:t>ác</w:t>
      </w:r>
      <w:r>
        <w:rPr>
          <w:noProof w:val="0"/>
          <w:sz w:val="28"/>
          <w:szCs w:val="28"/>
          <w:lang w:val="en-US"/>
        </w:rPr>
        <w:t xml:space="preserve"> d</w:t>
      </w:r>
      <w:r w:rsidRPr="007B44CC">
        <w:rPr>
          <w:noProof w:val="0"/>
          <w:sz w:val="28"/>
          <w:szCs w:val="28"/>
          <w:lang w:val="en-US"/>
        </w:rPr>
        <w:t>ự</w:t>
      </w:r>
      <w:r>
        <w:rPr>
          <w:noProof w:val="0"/>
          <w:sz w:val="28"/>
          <w:szCs w:val="28"/>
          <w:lang w:val="en-US"/>
        </w:rPr>
        <w:t xml:space="preserve"> </w:t>
      </w:r>
      <w:r w:rsidRPr="007B44CC">
        <w:rPr>
          <w:noProof w:val="0"/>
          <w:sz w:val="28"/>
          <w:szCs w:val="28"/>
          <w:lang w:val="en-US"/>
        </w:rPr>
        <w:t>án</w:t>
      </w:r>
      <w:r>
        <w:rPr>
          <w:noProof w:val="0"/>
          <w:sz w:val="28"/>
          <w:szCs w:val="28"/>
          <w:lang w:val="en-US"/>
        </w:rPr>
        <w:t xml:space="preserve">  </w:t>
      </w:r>
      <w:r w:rsidRPr="00F15DAB">
        <w:rPr>
          <w:noProof w:val="0"/>
          <w:sz w:val="28"/>
          <w:szCs w:val="28"/>
          <w:lang w:val="en-US"/>
        </w:rPr>
        <w:t>theo</w:t>
      </w:r>
      <w:r>
        <w:rPr>
          <w:noProof w:val="0"/>
          <w:sz w:val="28"/>
          <w:szCs w:val="28"/>
          <w:lang w:val="en-US"/>
        </w:rPr>
        <w:t xml:space="preserve"> c</w:t>
      </w:r>
      <w:r w:rsidRPr="0062301F">
        <w:rPr>
          <w:noProof w:val="0"/>
          <w:sz w:val="28"/>
          <w:szCs w:val="28"/>
          <w:lang w:val="en-US"/>
        </w:rPr>
        <w:t>ác</w:t>
      </w:r>
      <w:r w:rsidRPr="00F15DAB">
        <w:rPr>
          <w:noProof w:val="0"/>
          <w:sz w:val="28"/>
          <w:szCs w:val="28"/>
          <w:lang w:val="en-US"/>
        </w:rPr>
        <w:t xml:space="preserve"> Quyết định của Thủ tướng Chính phủ</w:t>
      </w:r>
      <w:r>
        <w:rPr>
          <w:noProof w:val="0"/>
          <w:sz w:val="28"/>
          <w:szCs w:val="28"/>
          <w:lang w:val="en-US"/>
        </w:rPr>
        <w:t>:</w:t>
      </w:r>
      <w:r w:rsidRPr="00F15DAB">
        <w:rPr>
          <w:noProof w:val="0"/>
          <w:sz w:val="28"/>
          <w:szCs w:val="28"/>
          <w:lang w:val="en-US"/>
        </w:rPr>
        <w:t xml:space="preserve"> Quyết định</w:t>
      </w:r>
      <w:r>
        <w:rPr>
          <w:noProof w:val="0"/>
          <w:sz w:val="28"/>
          <w:szCs w:val="28"/>
          <w:lang w:val="en-US"/>
        </w:rPr>
        <w:t xml:space="preserve"> </w:t>
      </w:r>
      <w:r w:rsidRPr="00F15DAB">
        <w:rPr>
          <w:noProof w:val="0"/>
          <w:sz w:val="28"/>
          <w:szCs w:val="28"/>
          <w:lang w:val="en-US"/>
        </w:rPr>
        <w:t xml:space="preserve">số </w:t>
      </w:r>
      <w:r w:rsidRPr="00F15DAB">
        <w:rPr>
          <w:sz w:val="28"/>
          <w:szCs w:val="28"/>
          <w:lang w:val="en-US"/>
        </w:rPr>
        <w:t>57/2012/QĐ-TTg ngày 09/01/2012</w:t>
      </w:r>
      <w:r>
        <w:rPr>
          <w:sz w:val="28"/>
          <w:szCs w:val="28"/>
          <w:lang w:val="en-US"/>
        </w:rPr>
        <w:t xml:space="preserve"> v</w:t>
      </w:r>
      <w:r w:rsidRPr="007628B4">
        <w:rPr>
          <w:sz w:val="28"/>
          <w:szCs w:val="28"/>
          <w:lang w:val="en-US"/>
        </w:rPr>
        <w:t>ề</w:t>
      </w:r>
      <w:r>
        <w:rPr>
          <w:sz w:val="28"/>
          <w:szCs w:val="28"/>
          <w:lang w:val="en-US"/>
        </w:rPr>
        <w:t xml:space="preserve"> phê duyệt Kế hoạch bảo </w:t>
      </w:r>
      <w:r w:rsidRPr="00F15DAB">
        <w:rPr>
          <w:sz w:val="28"/>
          <w:szCs w:val="28"/>
          <w:lang w:val="en-US"/>
        </w:rPr>
        <w:t>vệ và phát triển</w:t>
      </w:r>
      <w:r>
        <w:rPr>
          <w:sz w:val="28"/>
          <w:szCs w:val="28"/>
          <w:lang w:val="en-US"/>
        </w:rPr>
        <w:t xml:space="preserve"> rừng giai đoạn 2011-2020;</w:t>
      </w:r>
      <w:r w:rsidRPr="00F15DAB">
        <w:rPr>
          <w:sz w:val="28"/>
          <w:szCs w:val="28"/>
          <w:lang w:val="en-US"/>
        </w:rPr>
        <w:t xml:space="preserve"> </w:t>
      </w:r>
      <w:r w:rsidRPr="00F15DAB">
        <w:rPr>
          <w:noProof w:val="0"/>
          <w:sz w:val="28"/>
          <w:szCs w:val="28"/>
          <w:lang w:val="en-US"/>
        </w:rPr>
        <w:t xml:space="preserve">Quyết định </w:t>
      </w:r>
      <w:r w:rsidRPr="00F15DAB">
        <w:rPr>
          <w:sz w:val="28"/>
          <w:szCs w:val="28"/>
          <w:lang w:val="en-US"/>
        </w:rPr>
        <w:t>số 24/2012/QĐ-TTg ngày 01/6/2012 về chính sách phát triển rừng đặc dụng giai đoạn</w:t>
      </w:r>
      <w:r>
        <w:rPr>
          <w:sz w:val="28"/>
          <w:szCs w:val="28"/>
          <w:lang w:val="en-US"/>
        </w:rPr>
        <w:t xml:space="preserve"> 2011–</w:t>
      </w:r>
      <w:r w:rsidRPr="00F15DAB">
        <w:rPr>
          <w:sz w:val="28"/>
          <w:szCs w:val="28"/>
          <w:lang w:val="en-US"/>
        </w:rPr>
        <w:t>2020</w:t>
      </w:r>
      <w:r>
        <w:rPr>
          <w:sz w:val="28"/>
          <w:szCs w:val="28"/>
          <w:lang w:val="en-US"/>
        </w:rPr>
        <w:t>;</w:t>
      </w:r>
      <w:r w:rsidRPr="00F15DAB">
        <w:rPr>
          <w:sz w:val="28"/>
          <w:szCs w:val="28"/>
          <w:lang w:val="en-US"/>
        </w:rPr>
        <w:t xml:space="preserve"> </w:t>
      </w:r>
      <w:r w:rsidRPr="00F15DAB">
        <w:rPr>
          <w:noProof w:val="0"/>
          <w:sz w:val="28"/>
          <w:szCs w:val="28"/>
          <w:lang w:val="en-US"/>
        </w:rPr>
        <w:t xml:space="preserve">Quyết định </w:t>
      </w:r>
      <w:r>
        <w:rPr>
          <w:sz w:val="28"/>
          <w:szCs w:val="28"/>
          <w:lang w:val="en-US"/>
        </w:rPr>
        <w:t>số 147/2007/QĐ-TTg ngày 10/ 9/</w:t>
      </w:r>
      <w:r w:rsidRPr="00F15DAB">
        <w:rPr>
          <w:sz w:val="28"/>
          <w:szCs w:val="28"/>
          <w:lang w:val="en-US"/>
        </w:rPr>
        <w:t>2007 về một số chính sách phát tri</w:t>
      </w:r>
      <w:r>
        <w:rPr>
          <w:sz w:val="28"/>
          <w:szCs w:val="28"/>
          <w:lang w:val="en-US"/>
        </w:rPr>
        <w:t>ển rừng sản xuất giai đoạn 2007–2015;</w:t>
      </w:r>
      <w:r w:rsidRPr="00F15DAB">
        <w:rPr>
          <w:sz w:val="28"/>
          <w:szCs w:val="28"/>
          <w:lang w:val="en-US"/>
        </w:rPr>
        <w:t xml:space="preserve"> </w:t>
      </w:r>
      <w:r w:rsidRPr="00F15DAB">
        <w:rPr>
          <w:noProof w:val="0"/>
          <w:sz w:val="28"/>
          <w:szCs w:val="28"/>
          <w:lang w:val="en-US"/>
        </w:rPr>
        <w:t xml:space="preserve">Quyết định </w:t>
      </w:r>
      <w:r>
        <w:rPr>
          <w:sz w:val="28"/>
          <w:szCs w:val="28"/>
          <w:lang w:val="en-US"/>
        </w:rPr>
        <w:t>số 66/2011/QĐ-TTg ngày 9/12/</w:t>
      </w:r>
      <w:r w:rsidRPr="00F15DAB">
        <w:rPr>
          <w:sz w:val="28"/>
          <w:szCs w:val="28"/>
          <w:lang w:val="en-US"/>
        </w:rPr>
        <w:t xml:space="preserve">2011 về việc sửa đổi một số điều của Quyết định </w:t>
      </w:r>
      <w:r>
        <w:rPr>
          <w:sz w:val="28"/>
          <w:szCs w:val="28"/>
          <w:lang w:val="en-US"/>
        </w:rPr>
        <w:t>s</w:t>
      </w:r>
      <w:r w:rsidRPr="00571718">
        <w:rPr>
          <w:sz w:val="28"/>
          <w:szCs w:val="28"/>
          <w:lang w:val="en-US"/>
        </w:rPr>
        <w:t>ố</w:t>
      </w:r>
      <w:r>
        <w:rPr>
          <w:sz w:val="28"/>
          <w:szCs w:val="28"/>
          <w:lang w:val="en-US"/>
        </w:rPr>
        <w:t xml:space="preserve"> </w:t>
      </w:r>
      <w:r w:rsidRPr="00F15DAB">
        <w:rPr>
          <w:sz w:val="28"/>
          <w:szCs w:val="28"/>
          <w:lang w:val="en-US"/>
        </w:rPr>
        <w:t>147/2007/QĐ-TTg ngày 10/9/2007</w:t>
      </w:r>
      <w:r>
        <w:rPr>
          <w:sz w:val="28"/>
          <w:szCs w:val="28"/>
          <w:lang w:val="en-US"/>
        </w:rPr>
        <w:t>;</w:t>
      </w:r>
      <w:r w:rsidRPr="00F15DAB">
        <w:rPr>
          <w:sz w:val="28"/>
          <w:szCs w:val="28"/>
          <w:lang w:val="en-US"/>
        </w:rPr>
        <w:t xml:space="preserve"> </w:t>
      </w:r>
      <w:r w:rsidRPr="00F15DAB">
        <w:rPr>
          <w:noProof w:val="0"/>
          <w:sz w:val="28"/>
          <w:szCs w:val="28"/>
          <w:lang w:val="en-US"/>
        </w:rPr>
        <w:t xml:space="preserve">Quyết định </w:t>
      </w:r>
      <w:r w:rsidRPr="00F15DAB">
        <w:rPr>
          <w:sz w:val="28"/>
          <w:szCs w:val="28"/>
          <w:lang w:val="en-US"/>
        </w:rPr>
        <w:t>số 73/2010/QĐ-TTg ngày 16/11/2010 về ban hành Quy chế quản lý dự án đầu tư xây dựng công trình lâm sinh</w:t>
      </w:r>
      <w:r>
        <w:rPr>
          <w:sz w:val="28"/>
          <w:szCs w:val="28"/>
          <w:lang w:val="en-US"/>
        </w:rPr>
        <w:t>;</w:t>
      </w:r>
      <w:r w:rsidRPr="00F15DAB">
        <w:rPr>
          <w:sz w:val="28"/>
          <w:szCs w:val="28"/>
          <w:lang w:val="en-US"/>
        </w:rPr>
        <w:t xml:space="preserve"> </w:t>
      </w:r>
      <w:r w:rsidRPr="003F2AC9">
        <w:rPr>
          <w:sz w:val="28"/>
          <w:szCs w:val="28"/>
          <w:lang w:val="en-US"/>
        </w:rPr>
        <w:t xml:space="preserve">Quyết định số 07/2012/QĐ-TTg ngày 08/02/2012 về việc ban hành một số chính sách tăng cường công tác bảo vệ rừng </w:t>
      </w:r>
      <w:r w:rsidRPr="00F15DAB">
        <w:rPr>
          <w:sz w:val="28"/>
          <w:szCs w:val="28"/>
          <w:lang w:val="en-US"/>
        </w:rPr>
        <w:t>(gọi chung là dự án bảo vệ và phát triển rừng);</w:t>
      </w:r>
      <w:r w:rsidRPr="00F15DAB">
        <w:rPr>
          <w:noProof w:val="0"/>
          <w:sz w:val="28"/>
          <w:szCs w:val="28"/>
          <w:lang w:val="en-US"/>
        </w:rPr>
        <w:t xml:space="preserve"> </w:t>
      </w:r>
    </w:p>
    <w:p w:rsidR="000E247A" w:rsidRPr="001D3A7D" w:rsidRDefault="000E247A" w:rsidP="009C2328">
      <w:pPr>
        <w:spacing w:before="80" w:line="340" w:lineRule="exact"/>
        <w:ind w:firstLine="720"/>
        <w:jc w:val="both"/>
        <w:rPr>
          <w:sz w:val="28"/>
          <w:szCs w:val="28"/>
          <w:lang w:val="en-US"/>
        </w:rPr>
      </w:pPr>
      <w:r>
        <w:rPr>
          <w:noProof w:val="0"/>
          <w:sz w:val="28"/>
          <w:szCs w:val="28"/>
          <w:lang w:val="en-US"/>
        </w:rPr>
        <w:t>b)</w:t>
      </w:r>
      <w:r w:rsidRPr="00F15DAB">
        <w:rPr>
          <w:noProof w:val="0"/>
          <w:sz w:val="28"/>
          <w:szCs w:val="28"/>
          <w:lang w:val="en-US"/>
        </w:rPr>
        <w:t xml:space="preserve"> </w:t>
      </w:r>
      <w:r w:rsidRPr="00C8065F">
        <w:rPr>
          <w:noProof w:val="0"/>
          <w:sz w:val="28"/>
          <w:szCs w:val="28"/>
          <w:lang w:val="en-US"/>
        </w:rPr>
        <w:t xml:space="preserve">Đối với dự án </w:t>
      </w:r>
      <w:r>
        <w:rPr>
          <w:noProof w:val="0"/>
          <w:sz w:val="28"/>
          <w:szCs w:val="28"/>
          <w:lang w:val="en-US"/>
        </w:rPr>
        <w:t>đ</w:t>
      </w:r>
      <w:r w:rsidRPr="007B44CC">
        <w:rPr>
          <w:noProof w:val="0"/>
          <w:sz w:val="28"/>
          <w:szCs w:val="28"/>
          <w:lang w:val="en-US"/>
        </w:rPr>
        <w:t>ầu</w:t>
      </w:r>
      <w:r>
        <w:rPr>
          <w:noProof w:val="0"/>
          <w:sz w:val="28"/>
          <w:szCs w:val="28"/>
          <w:lang w:val="en-US"/>
        </w:rPr>
        <w:t xml:space="preserve"> t</w:t>
      </w:r>
      <w:r w:rsidRPr="007B44CC">
        <w:rPr>
          <w:noProof w:val="0"/>
          <w:sz w:val="28"/>
          <w:szCs w:val="28"/>
          <w:lang w:val="en-US"/>
        </w:rPr>
        <w:t>ư</w:t>
      </w:r>
      <w:r>
        <w:rPr>
          <w:noProof w:val="0"/>
          <w:sz w:val="28"/>
          <w:szCs w:val="28"/>
          <w:lang w:val="en-US"/>
        </w:rPr>
        <w:t xml:space="preserve"> </w:t>
      </w:r>
      <w:r w:rsidRPr="00C8065F">
        <w:rPr>
          <w:noProof w:val="0"/>
          <w:sz w:val="28"/>
          <w:szCs w:val="28"/>
          <w:lang w:val="en-US"/>
        </w:rPr>
        <w:t xml:space="preserve">bảo vệ </w:t>
      </w:r>
      <w:r>
        <w:rPr>
          <w:noProof w:val="0"/>
          <w:sz w:val="28"/>
          <w:szCs w:val="28"/>
          <w:lang w:val="en-US"/>
        </w:rPr>
        <w:t>v</w:t>
      </w:r>
      <w:r w:rsidRPr="004C6CB7">
        <w:rPr>
          <w:noProof w:val="0"/>
          <w:sz w:val="28"/>
          <w:szCs w:val="28"/>
          <w:lang w:val="en-US"/>
        </w:rPr>
        <w:t>à</w:t>
      </w:r>
      <w:r>
        <w:rPr>
          <w:noProof w:val="0"/>
          <w:sz w:val="28"/>
          <w:szCs w:val="28"/>
          <w:lang w:val="en-US"/>
        </w:rPr>
        <w:t xml:space="preserve"> </w:t>
      </w:r>
      <w:r w:rsidRPr="00C8065F">
        <w:rPr>
          <w:noProof w:val="0"/>
          <w:sz w:val="28"/>
          <w:szCs w:val="28"/>
          <w:lang w:val="en-US"/>
        </w:rPr>
        <w:t xml:space="preserve">phát triển rừng thuộc </w:t>
      </w:r>
      <w:r w:rsidRPr="00C8065F">
        <w:rPr>
          <w:sz w:val="28"/>
          <w:szCs w:val="28"/>
          <w:lang w:val="en-US"/>
        </w:rPr>
        <w:t>Kế hoạch bảo vệ và phát triển rừng</w:t>
      </w:r>
      <w:r>
        <w:rPr>
          <w:noProof w:val="0"/>
          <w:sz w:val="28"/>
          <w:szCs w:val="28"/>
          <w:lang w:val="en-US"/>
        </w:rPr>
        <w:t xml:space="preserve"> được b</w:t>
      </w:r>
      <w:r w:rsidRPr="007B44CC">
        <w:rPr>
          <w:noProof w:val="0"/>
          <w:sz w:val="28"/>
          <w:szCs w:val="28"/>
          <w:lang w:val="en-US"/>
        </w:rPr>
        <w:t>ố</w:t>
      </w:r>
      <w:r>
        <w:rPr>
          <w:noProof w:val="0"/>
          <w:sz w:val="28"/>
          <w:szCs w:val="28"/>
          <w:lang w:val="en-US"/>
        </w:rPr>
        <w:t xml:space="preserve"> tr</w:t>
      </w:r>
      <w:r w:rsidRPr="007B44CC">
        <w:rPr>
          <w:noProof w:val="0"/>
          <w:sz w:val="28"/>
          <w:szCs w:val="28"/>
          <w:lang w:val="en-US"/>
        </w:rPr>
        <w:t>í</w:t>
      </w:r>
      <w:r>
        <w:rPr>
          <w:noProof w:val="0"/>
          <w:sz w:val="28"/>
          <w:szCs w:val="28"/>
          <w:lang w:val="en-US"/>
        </w:rPr>
        <w:t xml:space="preserve"> </w:t>
      </w:r>
      <w:r w:rsidRPr="00C8065F">
        <w:rPr>
          <w:noProof w:val="0"/>
          <w:sz w:val="28"/>
          <w:szCs w:val="28"/>
          <w:lang w:val="en-US"/>
        </w:rPr>
        <w:t xml:space="preserve">từ nguồn vốn tín dụng đầu tư phát triển của Nhà nước, vốn tín dụng do Nhà nước bảo lãnh, vốn Đầu tư phát triển của doanh nghiệp nhà nước và các nguồn vốn khác do Nhà nước quản lý </w:t>
      </w:r>
      <w:r w:rsidRPr="00C8065F">
        <w:rPr>
          <w:sz w:val="28"/>
          <w:szCs w:val="28"/>
          <w:lang w:val="en-US"/>
        </w:rPr>
        <w:t xml:space="preserve">được thực hiện theo quy định của Thông tư này. </w:t>
      </w:r>
      <w:r w:rsidRPr="001D3A7D">
        <w:rPr>
          <w:sz w:val="28"/>
          <w:szCs w:val="28"/>
          <w:lang w:val="en-US"/>
        </w:rPr>
        <w:t>Trường hợp, có những quy định khác đối với từng nguồn vốn thì thực hiện theo quy định của nguồn vốn đó</w:t>
      </w:r>
      <w:r>
        <w:rPr>
          <w:sz w:val="28"/>
          <w:szCs w:val="28"/>
          <w:lang w:val="en-US"/>
        </w:rPr>
        <w:t>;</w:t>
      </w:r>
      <w:r w:rsidRPr="001D3A7D">
        <w:rPr>
          <w:sz w:val="28"/>
          <w:szCs w:val="28"/>
          <w:lang w:val="en-US"/>
        </w:rPr>
        <w:t xml:space="preserve"> </w:t>
      </w:r>
    </w:p>
    <w:p w:rsidR="000E247A" w:rsidRPr="00F15DAB" w:rsidRDefault="000E247A" w:rsidP="009C2328">
      <w:pPr>
        <w:spacing w:before="80" w:line="340" w:lineRule="exact"/>
        <w:ind w:firstLine="720"/>
        <w:jc w:val="both"/>
        <w:rPr>
          <w:noProof w:val="0"/>
          <w:sz w:val="28"/>
          <w:szCs w:val="28"/>
          <w:lang w:val="en-US"/>
        </w:rPr>
      </w:pPr>
      <w:r>
        <w:rPr>
          <w:noProof w:val="0"/>
          <w:sz w:val="28"/>
          <w:szCs w:val="28"/>
          <w:lang w:val="en-US"/>
        </w:rPr>
        <w:t>c)</w:t>
      </w:r>
      <w:r w:rsidRPr="00F15DAB">
        <w:rPr>
          <w:noProof w:val="0"/>
          <w:sz w:val="28"/>
          <w:szCs w:val="28"/>
          <w:lang w:val="en-US"/>
        </w:rPr>
        <w:t xml:space="preserve"> </w:t>
      </w:r>
      <w:r>
        <w:rPr>
          <w:noProof w:val="0"/>
          <w:sz w:val="28"/>
          <w:szCs w:val="28"/>
          <w:lang w:val="en-US"/>
        </w:rPr>
        <w:t>Đ</w:t>
      </w:r>
      <w:r w:rsidRPr="007B44CC">
        <w:rPr>
          <w:noProof w:val="0"/>
          <w:sz w:val="28"/>
          <w:szCs w:val="28"/>
          <w:lang w:val="en-US"/>
        </w:rPr>
        <w:t>ối</w:t>
      </w:r>
      <w:r>
        <w:rPr>
          <w:noProof w:val="0"/>
          <w:sz w:val="28"/>
          <w:szCs w:val="28"/>
          <w:lang w:val="en-US"/>
        </w:rPr>
        <w:t xml:space="preserve"> v</w:t>
      </w:r>
      <w:r w:rsidRPr="007B44CC">
        <w:rPr>
          <w:noProof w:val="0"/>
          <w:sz w:val="28"/>
          <w:szCs w:val="28"/>
          <w:lang w:val="en-US"/>
        </w:rPr>
        <w:t>ới</w:t>
      </w:r>
      <w:r>
        <w:rPr>
          <w:noProof w:val="0"/>
          <w:sz w:val="28"/>
          <w:szCs w:val="28"/>
          <w:lang w:val="en-US"/>
        </w:rPr>
        <w:t xml:space="preserve"> c</w:t>
      </w:r>
      <w:r w:rsidRPr="007B44CC">
        <w:rPr>
          <w:noProof w:val="0"/>
          <w:sz w:val="28"/>
          <w:szCs w:val="28"/>
          <w:lang w:val="en-US"/>
        </w:rPr>
        <w:t>ác</w:t>
      </w:r>
      <w:r>
        <w:rPr>
          <w:noProof w:val="0"/>
          <w:sz w:val="28"/>
          <w:szCs w:val="28"/>
          <w:lang w:val="en-US"/>
        </w:rPr>
        <w:t xml:space="preserve"> </w:t>
      </w:r>
      <w:r w:rsidRPr="00F15DAB">
        <w:rPr>
          <w:noProof w:val="0"/>
          <w:sz w:val="28"/>
          <w:szCs w:val="28"/>
          <w:lang w:val="en-US"/>
        </w:rPr>
        <w:t xml:space="preserve">dự án đầu tư </w:t>
      </w:r>
      <w:r>
        <w:rPr>
          <w:noProof w:val="0"/>
          <w:sz w:val="28"/>
          <w:szCs w:val="28"/>
          <w:lang w:val="en-US"/>
        </w:rPr>
        <w:t>b</w:t>
      </w:r>
      <w:r w:rsidRPr="007B44CC">
        <w:rPr>
          <w:noProof w:val="0"/>
          <w:sz w:val="28"/>
          <w:szCs w:val="28"/>
          <w:lang w:val="en-US"/>
        </w:rPr>
        <w:t>ảo</w:t>
      </w:r>
      <w:r>
        <w:rPr>
          <w:noProof w:val="0"/>
          <w:sz w:val="28"/>
          <w:szCs w:val="28"/>
          <w:lang w:val="en-US"/>
        </w:rPr>
        <w:t xml:space="preserve"> v</w:t>
      </w:r>
      <w:r w:rsidRPr="007B44CC">
        <w:rPr>
          <w:noProof w:val="0"/>
          <w:sz w:val="28"/>
          <w:szCs w:val="28"/>
          <w:lang w:val="en-US"/>
        </w:rPr>
        <w:t>ệ</w:t>
      </w:r>
      <w:r>
        <w:rPr>
          <w:noProof w:val="0"/>
          <w:sz w:val="28"/>
          <w:szCs w:val="28"/>
          <w:lang w:val="en-US"/>
        </w:rPr>
        <w:t xml:space="preserve"> v</w:t>
      </w:r>
      <w:r w:rsidRPr="007B44CC">
        <w:rPr>
          <w:noProof w:val="0"/>
          <w:sz w:val="28"/>
          <w:szCs w:val="28"/>
          <w:lang w:val="en-US"/>
        </w:rPr>
        <w:t>à</w:t>
      </w:r>
      <w:r>
        <w:rPr>
          <w:noProof w:val="0"/>
          <w:sz w:val="28"/>
          <w:szCs w:val="28"/>
          <w:lang w:val="en-US"/>
        </w:rPr>
        <w:t xml:space="preserve"> ph</w:t>
      </w:r>
      <w:r w:rsidRPr="007B44CC">
        <w:rPr>
          <w:noProof w:val="0"/>
          <w:sz w:val="28"/>
          <w:szCs w:val="28"/>
          <w:lang w:val="en-US"/>
        </w:rPr>
        <w:t>át</w:t>
      </w:r>
      <w:r>
        <w:rPr>
          <w:noProof w:val="0"/>
          <w:sz w:val="28"/>
          <w:szCs w:val="28"/>
          <w:lang w:val="en-US"/>
        </w:rPr>
        <w:t xml:space="preserve"> tri</w:t>
      </w:r>
      <w:r w:rsidRPr="007B44CC">
        <w:rPr>
          <w:noProof w:val="0"/>
          <w:sz w:val="28"/>
          <w:szCs w:val="28"/>
          <w:lang w:val="en-US"/>
        </w:rPr>
        <w:t>ển</w:t>
      </w:r>
      <w:r>
        <w:rPr>
          <w:noProof w:val="0"/>
          <w:sz w:val="28"/>
          <w:szCs w:val="28"/>
          <w:lang w:val="en-US"/>
        </w:rPr>
        <w:t xml:space="preserve"> r</w:t>
      </w:r>
      <w:r w:rsidRPr="007B44CC">
        <w:rPr>
          <w:noProof w:val="0"/>
          <w:sz w:val="28"/>
          <w:szCs w:val="28"/>
          <w:lang w:val="en-US"/>
        </w:rPr>
        <w:t>ừng</w:t>
      </w:r>
      <w:r>
        <w:rPr>
          <w:noProof w:val="0"/>
          <w:sz w:val="28"/>
          <w:szCs w:val="28"/>
          <w:lang w:val="en-US"/>
        </w:rPr>
        <w:t xml:space="preserve"> đư</w:t>
      </w:r>
      <w:r w:rsidRPr="007B44CC">
        <w:rPr>
          <w:noProof w:val="0"/>
          <w:sz w:val="28"/>
          <w:szCs w:val="28"/>
          <w:lang w:val="en-US"/>
        </w:rPr>
        <w:t>ợc</w:t>
      </w:r>
      <w:r>
        <w:rPr>
          <w:noProof w:val="0"/>
          <w:sz w:val="28"/>
          <w:szCs w:val="28"/>
          <w:lang w:val="en-US"/>
        </w:rPr>
        <w:t xml:space="preserve"> </w:t>
      </w:r>
      <w:r w:rsidRPr="00F15DAB">
        <w:rPr>
          <w:noProof w:val="0"/>
          <w:sz w:val="28"/>
          <w:szCs w:val="28"/>
          <w:lang w:val="en-US"/>
        </w:rPr>
        <w:t xml:space="preserve">sử dụng nguồn vốn hỗ trợ phát triển chính thức (ODA), </w:t>
      </w:r>
      <w:r>
        <w:rPr>
          <w:noProof w:val="0"/>
          <w:sz w:val="28"/>
          <w:szCs w:val="28"/>
          <w:lang w:val="en-US"/>
        </w:rPr>
        <w:t>trư</w:t>
      </w:r>
      <w:r w:rsidRPr="00A22935">
        <w:rPr>
          <w:noProof w:val="0"/>
          <w:sz w:val="28"/>
          <w:szCs w:val="28"/>
          <w:lang w:val="en-US"/>
        </w:rPr>
        <w:t>ờng</w:t>
      </w:r>
      <w:r>
        <w:rPr>
          <w:noProof w:val="0"/>
          <w:sz w:val="28"/>
          <w:szCs w:val="28"/>
          <w:lang w:val="en-US"/>
        </w:rPr>
        <w:t xml:space="preserve"> h</w:t>
      </w:r>
      <w:r w:rsidRPr="00A22935">
        <w:rPr>
          <w:noProof w:val="0"/>
          <w:sz w:val="28"/>
          <w:szCs w:val="28"/>
          <w:lang w:val="en-US"/>
        </w:rPr>
        <w:t>ợp</w:t>
      </w:r>
      <w:r>
        <w:rPr>
          <w:noProof w:val="0"/>
          <w:sz w:val="28"/>
          <w:szCs w:val="28"/>
          <w:lang w:val="en-US"/>
        </w:rPr>
        <w:t xml:space="preserve"> </w:t>
      </w:r>
      <w:r w:rsidRPr="00F15DAB">
        <w:rPr>
          <w:noProof w:val="0"/>
          <w:sz w:val="28"/>
          <w:szCs w:val="28"/>
          <w:lang w:val="en-US"/>
        </w:rPr>
        <w:t>Điều ước quốc tế mà cơ quan, tổ chức có thẩm quyền của nước Cộng hoà xã hội chủ nghĩa Việt Nam ký kết có những quy định về quản lý, thanh toán, quyết toán vốn khác với các quy định của Thông tư này thì thực hiện theo các quy định tại Điều ước quốc tế;</w:t>
      </w:r>
    </w:p>
    <w:p w:rsidR="000E247A" w:rsidRPr="00F15DAB" w:rsidRDefault="000E247A" w:rsidP="009C2328">
      <w:pPr>
        <w:spacing w:before="80" w:line="340" w:lineRule="exact"/>
        <w:ind w:firstLine="720"/>
        <w:jc w:val="both"/>
        <w:rPr>
          <w:noProof w:val="0"/>
          <w:sz w:val="28"/>
          <w:szCs w:val="28"/>
          <w:lang w:val="en-US"/>
        </w:rPr>
      </w:pPr>
      <w:r>
        <w:rPr>
          <w:noProof w:val="0"/>
          <w:sz w:val="28"/>
          <w:szCs w:val="28"/>
          <w:lang w:val="en-US"/>
        </w:rPr>
        <w:t xml:space="preserve">d) </w:t>
      </w:r>
      <w:r w:rsidRPr="00F15DAB">
        <w:rPr>
          <w:noProof w:val="0"/>
          <w:sz w:val="28"/>
          <w:szCs w:val="28"/>
          <w:lang w:val="en-US"/>
        </w:rPr>
        <w:t xml:space="preserve"> Đối với </w:t>
      </w:r>
      <w:r>
        <w:rPr>
          <w:noProof w:val="0"/>
          <w:sz w:val="28"/>
          <w:szCs w:val="28"/>
          <w:lang w:val="en-US"/>
        </w:rPr>
        <w:t>các d</w:t>
      </w:r>
      <w:r w:rsidRPr="007B44CC">
        <w:rPr>
          <w:noProof w:val="0"/>
          <w:sz w:val="28"/>
          <w:szCs w:val="28"/>
          <w:lang w:val="en-US"/>
        </w:rPr>
        <w:t>ự</w:t>
      </w:r>
      <w:r>
        <w:rPr>
          <w:noProof w:val="0"/>
          <w:sz w:val="28"/>
          <w:szCs w:val="28"/>
          <w:lang w:val="en-US"/>
        </w:rPr>
        <w:t xml:space="preserve"> </w:t>
      </w:r>
      <w:r w:rsidRPr="007B44CC">
        <w:rPr>
          <w:noProof w:val="0"/>
          <w:sz w:val="28"/>
          <w:szCs w:val="28"/>
          <w:lang w:val="en-US"/>
        </w:rPr>
        <w:t>án</w:t>
      </w:r>
      <w:r>
        <w:rPr>
          <w:noProof w:val="0"/>
          <w:sz w:val="28"/>
          <w:szCs w:val="28"/>
          <w:lang w:val="en-US"/>
        </w:rPr>
        <w:t xml:space="preserve"> đ</w:t>
      </w:r>
      <w:r w:rsidRPr="007B44CC">
        <w:rPr>
          <w:noProof w:val="0"/>
          <w:sz w:val="28"/>
          <w:szCs w:val="28"/>
          <w:lang w:val="en-US"/>
        </w:rPr>
        <w:t>ầu</w:t>
      </w:r>
      <w:r>
        <w:rPr>
          <w:noProof w:val="0"/>
          <w:sz w:val="28"/>
          <w:szCs w:val="28"/>
          <w:lang w:val="en-US"/>
        </w:rPr>
        <w:t xml:space="preserve"> t</w:t>
      </w:r>
      <w:r w:rsidRPr="007B44CC">
        <w:rPr>
          <w:noProof w:val="0"/>
          <w:sz w:val="28"/>
          <w:szCs w:val="28"/>
          <w:lang w:val="en-US"/>
        </w:rPr>
        <w:t>ư</w:t>
      </w:r>
      <w:r>
        <w:rPr>
          <w:noProof w:val="0"/>
          <w:sz w:val="28"/>
          <w:szCs w:val="28"/>
          <w:lang w:val="en-US"/>
        </w:rPr>
        <w:t xml:space="preserve"> b</w:t>
      </w:r>
      <w:r w:rsidRPr="007B44CC">
        <w:rPr>
          <w:noProof w:val="0"/>
          <w:sz w:val="28"/>
          <w:szCs w:val="28"/>
          <w:lang w:val="en-US"/>
        </w:rPr>
        <w:t>ảo</w:t>
      </w:r>
      <w:r>
        <w:rPr>
          <w:noProof w:val="0"/>
          <w:sz w:val="28"/>
          <w:szCs w:val="28"/>
          <w:lang w:val="en-US"/>
        </w:rPr>
        <w:t xml:space="preserve"> v</w:t>
      </w:r>
      <w:r w:rsidRPr="007B44CC">
        <w:rPr>
          <w:noProof w:val="0"/>
          <w:sz w:val="28"/>
          <w:szCs w:val="28"/>
          <w:lang w:val="en-US"/>
        </w:rPr>
        <w:t>ệ</w:t>
      </w:r>
      <w:r>
        <w:rPr>
          <w:noProof w:val="0"/>
          <w:sz w:val="28"/>
          <w:szCs w:val="28"/>
          <w:lang w:val="en-US"/>
        </w:rPr>
        <w:t xml:space="preserve"> v</w:t>
      </w:r>
      <w:r w:rsidRPr="007B44CC">
        <w:rPr>
          <w:noProof w:val="0"/>
          <w:sz w:val="28"/>
          <w:szCs w:val="28"/>
          <w:lang w:val="en-US"/>
        </w:rPr>
        <w:t>à</w:t>
      </w:r>
      <w:r>
        <w:rPr>
          <w:noProof w:val="0"/>
          <w:sz w:val="28"/>
          <w:szCs w:val="28"/>
          <w:lang w:val="en-US"/>
        </w:rPr>
        <w:t xml:space="preserve"> ph</w:t>
      </w:r>
      <w:r w:rsidRPr="007B44CC">
        <w:rPr>
          <w:noProof w:val="0"/>
          <w:sz w:val="28"/>
          <w:szCs w:val="28"/>
          <w:lang w:val="en-US"/>
        </w:rPr>
        <w:t>át</w:t>
      </w:r>
      <w:r>
        <w:rPr>
          <w:noProof w:val="0"/>
          <w:sz w:val="28"/>
          <w:szCs w:val="28"/>
          <w:lang w:val="en-US"/>
        </w:rPr>
        <w:t xml:space="preserve"> tri</w:t>
      </w:r>
      <w:r w:rsidRPr="007B44CC">
        <w:rPr>
          <w:noProof w:val="0"/>
          <w:sz w:val="28"/>
          <w:szCs w:val="28"/>
          <w:lang w:val="en-US"/>
        </w:rPr>
        <w:t>ển</w:t>
      </w:r>
      <w:r>
        <w:rPr>
          <w:noProof w:val="0"/>
          <w:sz w:val="28"/>
          <w:szCs w:val="28"/>
          <w:lang w:val="en-US"/>
        </w:rPr>
        <w:t xml:space="preserve"> r</w:t>
      </w:r>
      <w:r w:rsidRPr="007B44CC">
        <w:rPr>
          <w:noProof w:val="0"/>
          <w:sz w:val="28"/>
          <w:szCs w:val="28"/>
          <w:lang w:val="en-US"/>
        </w:rPr>
        <w:t>ừng</w:t>
      </w:r>
      <w:r>
        <w:rPr>
          <w:noProof w:val="0"/>
          <w:sz w:val="28"/>
          <w:szCs w:val="28"/>
          <w:lang w:val="en-US"/>
        </w:rPr>
        <w:t xml:space="preserve"> đư</w:t>
      </w:r>
      <w:r w:rsidRPr="007B44CC">
        <w:rPr>
          <w:noProof w:val="0"/>
          <w:sz w:val="28"/>
          <w:szCs w:val="28"/>
          <w:lang w:val="en-US"/>
        </w:rPr>
        <w:t>ợc</w:t>
      </w:r>
      <w:r>
        <w:rPr>
          <w:noProof w:val="0"/>
          <w:sz w:val="28"/>
          <w:szCs w:val="28"/>
          <w:lang w:val="en-US"/>
        </w:rPr>
        <w:t xml:space="preserve"> </w:t>
      </w:r>
      <w:r w:rsidRPr="00F15DAB">
        <w:rPr>
          <w:noProof w:val="0"/>
          <w:sz w:val="28"/>
          <w:szCs w:val="28"/>
          <w:lang w:val="en-US"/>
        </w:rPr>
        <w:t xml:space="preserve">sử dụng </w:t>
      </w:r>
      <w:r>
        <w:rPr>
          <w:noProof w:val="0"/>
          <w:sz w:val="28"/>
          <w:szCs w:val="28"/>
          <w:lang w:val="en-US"/>
        </w:rPr>
        <w:t>nguồn vốn khác</w:t>
      </w:r>
      <w:r w:rsidRPr="00F15DAB">
        <w:rPr>
          <w:noProof w:val="0"/>
          <w:sz w:val="28"/>
          <w:szCs w:val="28"/>
          <w:lang w:val="en-US"/>
        </w:rPr>
        <w:t xml:space="preserve"> </w:t>
      </w:r>
      <w:r>
        <w:rPr>
          <w:noProof w:val="0"/>
          <w:sz w:val="28"/>
          <w:szCs w:val="28"/>
          <w:lang w:val="en-US"/>
        </w:rPr>
        <w:t>(</w:t>
      </w:r>
      <w:r w:rsidRPr="00F15DAB">
        <w:rPr>
          <w:noProof w:val="0"/>
          <w:sz w:val="28"/>
          <w:szCs w:val="28"/>
          <w:lang w:val="en-US"/>
        </w:rPr>
        <w:t xml:space="preserve">ngoài nguồn </w:t>
      </w:r>
      <w:r>
        <w:rPr>
          <w:noProof w:val="0"/>
          <w:sz w:val="28"/>
          <w:szCs w:val="28"/>
          <w:lang w:val="en-US"/>
        </w:rPr>
        <w:t>n</w:t>
      </w:r>
      <w:r w:rsidRPr="007B44CC">
        <w:rPr>
          <w:noProof w:val="0"/>
          <w:sz w:val="28"/>
          <w:szCs w:val="28"/>
          <w:lang w:val="en-US"/>
        </w:rPr>
        <w:t>ê</w:t>
      </w:r>
      <w:r>
        <w:rPr>
          <w:noProof w:val="0"/>
          <w:sz w:val="28"/>
          <w:szCs w:val="28"/>
          <w:lang w:val="en-US"/>
        </w:rPr>
        <w:t>u t</w:t>
      </w:r>
      <w:r w:rsidRPr="007B44CC">
        <w:rPr>
          <w:noProof w:val="0"/>
          <w:sz w:val="28"/>
          <w:szCs w:val="28"/>
          <w:lang w:val="en-US"/>
        </w:rPr>
        <w:t>ại</w:t>
      </w:r>
      <w:r>
        <w:rPr>
          <w:noProof w:val="0"/>
          <w:sz w:val="28"/>
          <w:szCs w:val="28"/>
          <w:lang w:val="en-US"/>
        </w:rPr>
        <w:t xml:space="preserve"> </w:t>
      </w:r>
      <w:r w:rsidRPr="007B44CC">
        <w:rPr>
          <w:noProof w:val="0"/>
          <w:sz w:val="28"/>
          <w:szCs w:val="28"/>
          <w:lang w:val="en-US"/>
        </w:rPr>
        <w:t>đ</w:t>
      </w:r>
      <w:r>
        <w:rPr>
          <w:noProof w:val="0"/>
          <w:sz w:val="28"/>
          <w:szCs w:val="28"/>
          <w:lang w:val="en-US"/>
        </w:rPr>
        <w:t>i</w:t>
      </w:r>
      <w:r w:rsidRPr="007B44CC">
        <w:rPr>
          <w:noProof w:val="0"/>
          <w:sz w:val="28"/>
          <w:szCs w:val="28"/>
          <w:lang w:val="en-US"/>
        </w:rPr>
        <w:t>ểm</w:t>
      </w:r>
      <w:r>
        <w:rPr>
          <w:noProof w:val="0"/>
          <w:sz w:val="28"/>
          <w:szCs w:val="28"/>
          <w:lang w:val="en-US"/>
        </w:rPr>
        <w:t xml:space="preserve"> a,b,c n</w:t>
      </w:r>
      <w:r w:rsidRPr="007B44CC">
        <w:rPr>
          <w:noProof w:val="0"/>
          <w:sz w:val="28"/>
          <w:szCs w:val="28"/>
          <w:lang w:val="en-US"/>
        </w:rPr>
        <w:t>ê</w:t>
      </w:r>
      <w:r>
        <w:rPr>
          <w:noProof w:val="0"/>
          <w:sz w:val="28"/>
          <w:szCs w:val="28"/>
          <w:lang w:val="en-US"/>
        </w:rPr>
        <w:t>u tr</w:t>
      </w:r>
      <w:r w:rsidRPr="007B44CC">
        <w:rPr>
          <w:noProof w:val="0"/>
          <w:sz w:val="28"/>
          <w:szCs w:val="28"/>
          <w:lang w:val="en-US"/>
        </w:rPr>
        <w:t>ê</w:t>
      </w:r>
      <w:r>
        <w:rPr>
          <w:noProof w:val="0"/>
          <w:sz w:val="28"/>
          <w:szCs w:val="28"/>
          <w:lang w:val="en-US"/>
        </w:rPr>
        <w:t xml:space="preserve">n), </w:t>
      </w:r>
      <w:r w:rsidRPr="00F15DAB">
        <w:rPr>
          <w:noProof w:val="0"/>
          <w:sz w:val="28"/>
          <w:szCs w:val="28"/>
          <w:lang w:val="en-US"/>
        </w:rPr>
        <w:t xml:space="preserve">Nhà nước khuyến khích </w:t>
      </w:r>
      <w:r>
        <w:rPr>
          <w:noProof w:val="0"/>
          <w:sz w:val="28"/>
          <w:szCs w:val="28"/>
          <w:lang w:val="en-US"/>
        </w:rPr>
        <w:t>vi</w:t>
      </w:r>
      <w:r w:rsidRPr="003C2EB0">
        <w:rPr>
          <w:noProof w:val="0"/>
          <w:sz w:val="28"/>
          <w:szCs w:val="28"/>
          <w:lang w:val="en-US"/>
        </w:rPr>
        <w:t>ệc</w:t>
      </w:r>
      <w:r w:rsidRPr="00F15DAB">
        <w:rPr>
          <w:noProof w:val="0"/>
          <w:sz w:val="28"/>
          <w:szCs w:val="28"/>
          <w:lang w:val="en-US"/>
        </w:rPr>
        <w:t xml:space="preserve"> quản lý, thanh toán, quyết toán</w:t>
      </w:r>
      <w:r>
        <w:rPr>
          <w:noProof w:val="0"/>
          <w:sz w:val="28"/>
          <w:szCs w:val="28"/>
          <w:lang w:val="en-US"/>
        </w:rPr>
        <w:t xml:space="preserve"> theo quy định tại Thông tư này.</w:t>
      </w:r>
    </w:p>
    <w:p w:rsidR="000E247A" w:rsidRPr="00D74122" w:rsidRDefault="000E247A" w:rsidP="009C2328">
      <w:pPr>
        <w:spacing w:before="80" w:line="340" w:lineRule="exact"/>
        <w:ind w:firstLine="720"/>
        <w:jc w:val="both"/>
        <w:rPr>
          <w:noProof w:val="0"/>
          <w:sz w:val="28"/>
          <w:szCs w:val="28"/>
          <w:lang w:val="en-US"/>
        </w:rPr>
      </w:pPr>
      <w:r w:rsidRPr="00D74122">
        <w:rPr>
          <w:noProof w:val="0"/>
          <w:sz w:val="28"/>
          <w:szCs w:val="28"/>
          <w:lang w:val="en-US"/>
        </w:rPr>
        <w:t xml:space="preserve">2. Đối tượng áp dụng. </w:t>
      </w:r>
    </w:p>
    <w:p w:rsidR="000E247A" w:rsidRPr="00F15DAB" w:rsidRDefault="000E247A" w:rsidP="009C2328">
      <w:pPr>
        <w:spacing w:before="80" w:line="340" w:lineRule="exact"/>
        <w:ind w:firstLine="720"/>
        <w:jc w:val="both"/>
        <w:rPr>
          <w:b/>
          <w:noProof w:val="0"/>
          <w:sz w:val="28"/>
          <w:szCs w:val="28"/>
          <w:lang w:val="en-US"/>
        </w:rPr>
      </w:pPr>
      <w:r w:rsidRPr="00F15DAB">
        <w:rPr>
          <w:noProof w:val="0"/>
          <w:sz w:val="28"/>
          <w:szCs w:val="28"/>
          <w:lang w:val="en-US"/>
        </w:rPr>
        <w:t xml:space="preserve">Các cơ quan, tổ chức, hộ gia </w:t>
      </w:r>
      <w:r>
        <w:rPr>
          <w:noProof w:val="0"/>
          <w:sz w:val="28"/>
          <w:szCs w:val="28"/>
          <w:lang w:val="en-US"/>
        </w:rPr>
        <w:t>đình, cá nhân, c</w:t>
      </w:r>
      <w:r w:rsidRPr="00704C77">
        <w:rPr>
          <w:noProof w:val="0"/>
          <w:sz w:val="28"/>
          <w:szCs w:val="28"/>
          <w:lang w:val="en-US"/>
        </w:rPr>
        <w:t>ộng</w:t>
      </w:r>
      <w:r w:rsidRPr="00F15DAB">
        <w:rPr>
          <w:noProof w:val="0"/>
          <w:sz w:val="28"/>
          <w:szCs w:val="28"/>
          <w:lang w:val="en-US"/>
        </w:rPr>
        <w:t xml:space="preserve"> đồng dân cư có liên quan đến việc quản lý, thanh toán, quyết toán vốn đầu tư từ ngân sách nhà nước thực hiện các dự án bảo vệ và phát triển rừng. </w:t>
      </w:r>
    </w:p>
    <w:p w:rsidR="000E247A" w:rsidRPr="00F15DAB" w:rsidRDefault="000E247A" w:rsidP="009C2328">
      <w:pPr>
        <w:spacing w:before="80" w:line="340" w:lineRule="exact"/>
        <w:ind w:firstLine="720"/>
        <w:jc w:val="both"/>
        <w:rPr>
          <w:b/>
          <w:sz w:val="28"/>
          <w:szCs w:val="28"/>
          <w:lang w:val="en-US"/>
        </w:rPr>
      </w:pPr>
      <w:r w:rsidRPr="00F15DAB">
        <w:rPr>
          <w:b/>
          <w:sz w:val="28"/>
          <w:szCs w:val="28"/>
          <w:lang w:val="en-US"/>
        </w:rPr>
        <w:t>Điều 2. Vốn đầu tư từ NSNN để thực hiện Kế hoạch bảo vệ và phát triển rừng bao gồm:</w:t>
      </w:r>
    </w:p>
    <w:p w:rsidR="000E247A" w:rsidRPr="00F15DAB" w:rsidRDefault="000E247A" w:rsidP="009C2328">
      <w:pPr>
        <w:spacing w:before="80" w:line="340" w:lineRule="exact"/>
        <w:ind w:firstLine="720"/>
        <w:jc w:val="both"/>
        <w:rPr>
          <w:sz w:val="28"/>
          <w:szCs w:val="28"/>
          <w:lang w:val="en-US"/>
        </w:rPr>
      </w:pPr>
      <w:r>
        <w:rPr>
          <w:sz w:val="28"/>
          <w:szCs w:val="28"/>
          <w:lang w:val="en-US"/>
        </w:rPr>
        <w:t>1.</w:t>
      </w:r>
      <w:r w:rsidRPr="00F15DAB">
        <w:rPr>
          <w:sz w:val="28"/>
          <w:szCs w:val="28"/>
          <w:lang w:val="en-US"/>
        </w:rPr>
        <w:t xml:space="preserve"> Vốn trong nước của các cấp NSNN;</w:t>
      </w:r>
    </w:p>
    <w:p w:rsidR="000E247A" w:rsidRPr="00F15DAB" w:rsidRDefault="000E247A" w:rsidP="009C2328">
      <w:pPr>
        <w:spacing w:before="80" w:line="340" w:lineRule="exact"/>
        <w:ind w:firstLine="720"/>
        <w:jc w:val="both"/>
        <w:rPr>
          <w:sz w:val="28"/>
          <w:szCs w:val="28"/>
          <w:lang w:val="en-US"/>
        </w:rPr>
      </w:pPr>
      <w:r>
        <w:rPr>
          <w:sz w:val="28"/>
          <w:szCs w:val="28"/>
          <w:lang w:val="en-US"/>
        </w:rPr>
        <w:t>2.</w:t>
      </w:r>
      <w:r w:rsidRPr="00F15DAB">
        <w:rPr>
          <w:sz w:val="28"/>
          <w:szCs w:val="28"/>
          <w:lang w:val="en-US"/>
        </w:rPr>
        <w:t xml:space="preserve"> Vốn vay nợ nước ngoài của Chính phủ và vốn viện trợ của nước ngoài cho Chính phủ, các cấp chính quyền địa phương và các cơ quan nhà nước (phần NSNN).</w:t>
      </w:r>
    </w:p>
    <w:p w:rsidR="000E247A" w:rsidRPr="00F15DAB" w:rsidRDefault="000E247A" w:rsidP="009C2328">
      <w:pPr>
        <w:spacing w:before="80" w:line="340" w:lineRule="exact"/>
        <w:ind w:firstLine="720"/>
        <w:jc w:val="both"/>
        <w:rPr>
          <w:b/>
          <w:sz w:val="28"/>
          <w:szCs w:val="28"/>
          <w:lang w:val="en-US" w:eastAsia="vi-VN"/>
        </w:rPr>
      </w:pPr>
      <w:r w:rsidRPr="00F15DAB">
        <w:rPr>
          <w:b/>
          <w:sz w:val="28"/>
          <w:szCs w:val="28"/>
          <w:lang w:val="en-US" w:eastAsia="vi-VN"/>
        </w:rPr>
        <w:t xml:space="preserve">Điều 3. Cơ quan kiểm soát, thanh toán vốn đầu tư </w:t>
      </w:r>
      <w:r>
        <w:rPr>
          <w:b/>
          <w:sz w:val="28"/>
          <w:szCs w:val="28"/>
          <w:lang w:val="en-US" w:eastAsia="vi-VN"/>
        </w:rPr>
        <w:t>t</w:t>
      </w:r>
      <w:r w:rsidRPr="005A236C">
        <w:rPr>
          <w:b/>
          <w:sz w:val="28"/>
          <w:szCs w:val="28"/>
          <w:lang w:val="en-US" w:eastAsia="vi-VN"/>
        </w:rPr>
        <w:t>ừ</w:t>
      </w:r>
      <w:r>
        <w:rPr>
          <w:b/>
          <w:sz w:val="28"/>
          <w:szCs w:val="28"/>
          <w:lang w:val="en-US" w:eastAsia="vi-VN"/>
        </w:rPr>
        <w:t xml:space="preserve"> </w:t>
      </w:r>
      <w:r w:rsidRPr="00F15DAB">
        <w:rPr>
          <w:b/>
          <w:sz w:val="28"/>
          <w:szCs w:val="28"/>
          <w:lang w:val="en-US" w:eastAsia="vi-VN"/>
        </w:rPr>
        <w:t>NSNN</w:t>
      </w:r>
    </w:p>
    <w:p w:rsidR="000E247A" w:rsidRPr="00F15DAB" w:rsidRDefault="000E247A" w:rsidP="009C2328">
      <w:pPr>
        <w:spacing w:before="80" w:line="340" w:lineRule="exact"/>
        <w:ind w:firstLine="720"/>
        <w:jc w:val="both"/>
        <w:rPr>
          <w:sz w:val="28"/>
          <w:szCs w:val="28"/>
          <w:lang w:val="en-US" w:eastAsia="vi-VN"/>
        </w:rPr>
      </w:pPr>
      <w:r>
        <w:rPr>
          <w:sz w:val="28"/>
          <w:szCs w:val="28"/>
          <w:lang w:val="en-US" w:eastAsia="vi-VN"/>
        </w:rPr>
        <w:t>1.</w:t>
      </w:r>
      <w:r w:rsidRPr="00F15DAB">
        <w:rPr>
          <w:sz w:val="28"/>
          <w:szCs w:val="28"/>
          <w:lang w:val="en-US" w:eastAsia="vi-VN"/>
        </w:rPr>
        <w:t xml:space="preserve"> Cơ quan Kho bạc </w:t>
      </w:r>
      <w:r>
        <w:rPr>
          <w:sz w:val="28"/>
          <w:szCs w:val="28"/>
          <w:lang w:val="en-US" w:eastAsia="vi-VN"/>
        </w:rPr>
        <w:t>N</w:t>
      </w:r>
      <w:r w:rsidRPr="00F15DAB">
        <w:rPr>
          <w:sz w:val="28"/>
          <w:szCs w:val="28"/>
          <w:lang w:val="en-US" w:eastAsia="vi-VN"/>
        </w:rPr>
        <w:t xml:space="preserve">hà nước được giao nhiệm vụ kiểm soát thanh toán vốn đầu tư nguồn NSNN; </w:t>
      </w:r>
    </w:p>
    <w:p w:rsidR="000E247A" w:rsidRPr="00F15DAB" w:rsidRDefault="000E247A" w:rsidP="009C2328">
      <w:pPr>
        <w:spacing w:before="80" w:line="340" w:lineRule="exact"/>
        <w:ind w:firstLine="720"/>
        <w:jc w:val="both"/>
        <w:rPr>
          <w:sz w:val="28"/>
          <w:szCs w:val="28"/>
          <w:lang w:val="en-US" w:eastAsia="vi-VN"/>
        </w:rPr>
      </w:pPr>
      <w:r>
        <w:rPr>
          <w:sz w:val="28"/>
          <w:szCs w:val="28"/>
          <w:lang w:val="en-US" w:eastAsia="vi-VN"/>
        </w:rPr>
        <w:t>2. C</w:t>
      </w:r>
      <w:r w:rsidRPr="00F15DAB">
        <w:rPr>
          <w:sz w:val="28"/>
          <w:szCs w:val="28"/>
          <w:lang w:val="en-US" w:eastAsia="vi-VN"/>
        </w:rPr>
        <w:t xml:space="preserve">ơ quan, đơn vị khác được giao nhiệm vụ kiểm soát thanh toán vốn đầu tư </w:t>
      </w:r>
      <w:r>
        <w:rPr>
          <w:sz w:val="28"/>
          <w:szCs w:val="28"/>
          <w:lang w:val="en-US" w:eastAsia="vi-VN"/>
        </w:rPr>
        <w:t>t</w:t>
      </w:r>
      <w:r w:rsidRPr="005A236C">
        <w:rPr>
          <w:sz w:val="28"/>
          <w:szCs w:val="28"/>
          <w:lang w:val="en-US" w:eastAsia="vi-VN"/>
        </w:rPr>
        <w:t>ừ</w:t>
      </w:r>
      <w:r w:rsidRPr="00F15DAB">
        <w:rPr>
          <w:sz w:val="28"/>
          <w:szCs w:val="28"/>
          <w:lang w:val="en-US" w:eastAsia="vi-VN"/>
        </w:rPr>
        <w:t xml:space="preserve"> NSNN cho một số dự án đặc thù theo quyết định của Thủ tướng Chính phủ;</w:t>
      </w:r>
    </w:p>
    <w:p w:rsidR="000E247A" w:rsidRDefault="000E247A" w:rsidP="009C2328">
      <w:pPr>
        <w:spacing w:before="80" w:line="340" w:lineRule="exact"/>
        <w:ind w:firstLine="720"/>
        <w:jc w:val="both"/>
        <w:rPr>
          <w:sz w:val="28"/>
          <w:szCs w:val="28"/>
          <w:lang w:val="en-US" w:eastAsia="vi-VN"/>
        </w:rPr>
      </w:pPr>
      <w:r>
        <w:rPr>
          <w:sz w:val="28"/>
          <w:szCs w:val="28"/>
          <w:lang w:val="en-US" w:eastAsia="vi-VN"/>
        </w:rPr>
        <w:t>3.</w:t>
      </w:r>
      <w:r w:rsidRPr="00F15DAB">
        <w:rPr>
          <w:sz w:val="28"/>
          <w:szCs w:val="28"/>
          <w:lang w:val="en-US" w:eastAsia="vi-VN"/>
        </w:rPr>
        <w:t xml:space="preserve"> Các tổ chức ngân hàng thương mại là ngân hàng phục vụ đối với các dự án sử dụng nguồn vốn hỗ trợ phát triển chính thức (ODA). </w:t>
      </w:r>
    </w:p>
    <w:p w:rsidR="000E247A" w:rsidRPr="00F15DAB" w:rsidRDefault="000E247A" w:rsidP="009C2328">
      <w:pPr>
        <w:spacing w:before="80" w:line="340" w:lineRule="exact"/>
        <w:ind w:firstLine="720"/>
        <w:jc w:val="both"/>
        <w:rPr>
          <w:sz w:val="28"/>
          <w:szCs w:val="28"/>
          <w:lang w:val="en-US" w:eastAsia="vi-VN"/>
        </w:rPr>
      </w:pPr>
    </w:p>
    <w:p w:rsidR="000E247A" w:rsidRPr="00F15DAB" w:rsidRDefault="000E247A" w:rsidP="009C2328">
      <w:pPr>
        <w:spacing w:before="80" w:line="340" w:lineRule="exact"/>
        <w:jc w:val="center"/>
        <w:rPr>
          <w:sz w:val="28"/>
          <w:szCs w:val="28"/>
          <w:lang w:val="en-US" w:eastAsia="vi-VN"/>
        </w:rPr>
      </w:pPr>
      <w:r>
        <w:rPr>
          <w:b/>
          <w:sz w:val="28"/>
          <w:szCs w:val="28"/>
          <w:lang w:val="en-US" w:eastAsia="vi-VN"/>
        </w:rPr>
        <w:t>Ch</w:t>
      </w:r>
      <w:r w:rsidRPr="00533D6A">
        <w:rPr>
          <w:b/>
          <w:sz w:val="28"/>
          <w:szCs w:val="28"/>
          <w:lang w:val="en-US" w:eastAsia="vi-VN"/>
        </w:rPr>
        <w:t>ươ</w:t>
      </w:r>
      <w:r>
        <w:rPr>
          <w:b/>
          <w:sz w:val="28"/>
          <w:szCs w:val="28"/>
          <w:lang w:val="en-US" w:eastAsia="vi-VN"/>
        </w:rPr>
        <w:t xml:space="preserve">ng </w:t>
      </w:r>
      <w:r w:rsidRPr="00F15DAB">
        <w:rPr>
          <w:b/>
          <w:sz w:val="28"/>
          <w:szCs w:val="28"/>
          <w:lang w:val="en-US" w:eastAsia="vi-VN"/>
        </w:rPr>
        <w:t>II</w:t>
      </w:r>
    </w:p>
    <w:p w:rsidR="000E247A" w:rsidRPr="00F15DAB" w:rsidRDefault="000E247A" w:rsidP="009C2328">
      <w:pPr>
        <w:spacing w:before="80" w:line="340" w:lineRule="exact"/>
        <w:jc w:val="center"/>
        <w:rPr>
          <w:b/>
          <w:sz w:val="28"/>
          <w:szCs w:val="28"/>
          <w:lang w:val="en-US" w:eastAsia="vi-VN"/>
        </w:rPr>
      </w:pPr>
      <w:r w:rsidRPr="00F15DAB">
        <w:rPr>
          <w:b/>
          <w:sz w:val="28"/>
          <w:szCs w:val="28"/>
          <w:lang w:val="en-US" w:eastAsia="vi-VN"/>
        </w:rPr>
        <w:t>QUY ĐỊNH CỤ THỂ</w:t>
      </w:r>
      <w:r>
        <w:rPr>
          <w:b/>
          <w:sz w:val="28"/>
          <w:szCs w:val="28"/>
          <w:lang w:val="en-US" w:eastAsia="vi-VN"/>
        </w:rPr>
        <w:t xml:space="preserve"> </w:t>
      </w:r>
    </w:p>
    <w:p w:rsidR="000E247A" w:rsidRPr="00D74122" w:rsidRDefault="000E247A" w:rsidP="009C2328">
      <w:pPr>
        <w:spacing w:before="80" w:line="340" w:lineRule="exact"/>
        <w:ind w:firstLine="720"/>
        <w:jc w:val="both"/>
        <w:rPr>
          <w:b/>
          <w:sz w:val="28"/>
          <w:szCs w:val="28"/>
          <w:lang w:val="en-US" w:eastAsia="vi-VN"/>
        </w:rPr>
      </w:pPr>
      <w:r w:rsidRPr="00F15DAB">
        <w:rPr>
          <w:b/>
          <w:sz w:val="28"/>
          <w:szCs w:val="28"/>
          <w:lang w:val="en-US" w:eastAsia="vi-VN"/>
        </w:rPr>
        <w:t>Điều 4.</w:t>
      </w:r>
      <w:r w:rsidRPr="00F15DAB">
        <w:rPr>
          <w:sz w:val="28"/>
          <w:szCs w:val="28"/>
          <w:lang w:val="en-US" w:eastAsia="vi-VN"/>
        </w:rPr>
        <w:t xml:space="preserve"> </w:t>
      </w:r>
      <w:r w:rsidRPr="00D74122">
        <w:rPr>
          <w:b/>
          <w:sz w:val="28"/>
          <w:szCs w:val="28"/>
          <w:lang w:val="en-US" w:eastAsia="vi-VN"/>
        </w:rPr>
        <w:t xml:space="preserve">Phân bổ, thẩm tra phân bổ và điều chỉnh kế hoạch vốn đầu tư </w:t>
      </w:r>
    </w:p>
    <w:p w:rsidR="000E247A" w:rsidRPr="00F15DAB" w:rsidRDefault="000E247A" w:rsidP="009C2328">
      <w:pPr>
        <w:spacing w:before="80" w:line="340" w:lineRule="exact"/>
        <w:ind w:firstLine="720"/>
        <w:jc w:val="both"/>
        <w:rPr>
          <w:sz w:val="28"/>
          <w:szCs w:val="28"/>
          <w:lang w:val="en-US" w:eastAsia="vi-VN"/>
        </w:rPr>
      </w:pPr>
      <w:r w:rsidRPr="00F15DAB">
        <w:rPr>
          <w:sz w:val="28"/>
          <w:szCs w:val="28"/>
          <w:lang w:val="en-US" w:eastAsia="vi-VN"/>
        </w:rPr>
        <w:t>Để phục vụ cho công tác quản lý và kiểm soát thanh toán, các Bộ,</w:t>
      </w:r>
      <w:r>
        <w:rPr>
          <w:sz w:val="28"/>
          <w:szCs w:val="28"/>
          <w:lang w:val="en-US" w:eastAsia="vi-VN"/>
        </w:rPr>
        <w:t xml:space="preserve"> ng</w:t>
      </w:r>
      <w:r w:rsidRPr="001B3CE3">
        <w:rPr>
          <w:sz w:val="28"/>
          <w:szCs w:val="28"/>
          <w:lang w:val="en-US" w:eastAsia="vi-VN"/>
        </w:rPr>
        <w:t>ành</w:t>
      </w:r>
      <w:r w:rsidRPr="00F15DAB">
        <w:rPr>
          <w:sz w:val="28"/>
          <w:szCs w:val="28"/>
          <w:lang w:val="en-US" w:eastAsia="vi-VN"/>
        </w:rPr>
        <w:t xml:space="preserve"> và các </w:t>
      </w:r>
      <w:r>
        <w:rPr>
          <w:sz w:val="28"/>
          <w:szCs w:val="28"/>
          <w:lang w:val="en-US" w:eastAsia="vi-VN"/>
        </w:rPr>
        <w:t>đ</w:t>
      </w:r>
      <w:r w:rsidRPr="001B3CE3">
        <w:rPr>
          <w:sz w:val="28"/>
          <w:szCs w:val="28"/>
          <w:lang w:val="en-US" w:eastAsia="vi-VN"/>
        </w:rPr>
        <w:t>ịa</w:t>
      </w:r>
      <w:r>
        <w:rPr>
          <w:sz w:val="28"/>
          <w:szCs w:val="28"/>
          <w:lang w:val="en-US" w:eastAsia="vi-VN"/>
        </w:rPr>
        <w:t xml:space="preserve"> ph</w:t>
      </w:r>
      <w:r w:rsidRPr="001B3CE3">
        <w:rPr>
          <w:sz w:val="28"/>
          <w:szCs w:val="28"/>
          <w:lang w:val="en-US" w:eastAsia="vi-VN"/>
        </w:rPr>
        <w:t>ươ</w:t>
      </w:r>
      <w:r>
        <w:rPr>
          <w:sz w:val="28"/>
          <w:szCs w:val="28"/>
          <w:lang w:val="en-US" w:eastAsia="vi-VN"/>
        </w:rPr>
        <w:t xml:space="preserve">ng giao </w:t>
      </w:r>
      <w:r w:rsidRPr="00F15DAB">
        <w:rPr>
          <w:sz w:val="28"/>
          <w:szCs w:val="28"/>
          <w:lang w:val="en-US" w:eastAsia="vi-VN"/>
        </w:rPr>
        <w:t xml:space="preserve">kế hoạch vốn </w:t>
      </w:r>
      <w:r>
        <w:rPr>
          <w:sz w:val="28"/>
          <w:szCs w:val="28"/>
          <w:lang w:val="en-US" w:eastAsia="vi-VN"/>
        </w:rPr>
        <w:t>đ</w:t>
      </w:r>
      <w:r w:rsidRPr="001B3CE3">
        <w:rPr>
          <w:sz w:val="28"/>
          <w:szCs w:val="28"/>
          <w:lang w:val="en-US" w:eastAsia="vi-VN"/>
        </w:rPr>
        <w:t>ầu</w:t>
      </w:r>
      <w:r>
        <w:rPr>
          <w:sz w:val="28"/>
          <w:szCs w:val="28"/>
          <w:lang w:val="en-US" w:eastAsia="vi-VN"/>
        </w:rPr>
        <w:t xml:space="preserve"> t</w:t>
      </w:r>
      <w:r w:rsidRPr="001B3CE3">
        <w:rPr>
          <w:sz w:val="28"/>
          <w:szCs w:val="28"/>
          <w:lang w:val="en-US" w:eastAsia="vi-VN"/>
        </w:rPr>
        <w:t>ư</w:t>
      </w:r>
      <w:r>
        <w:rPr>
          <w:sz w:val="28"/>
          <w:szCs w:val="28"/>
          <w:lang w:val="en-US" w:eastAsia="vi-VN"/>
        </w:rPr>
        <w:t xml:space="preserve"> ph</w:t>
      </w:r>
      <w:r w:rsidRPr="001B3CE3">
        <w:rPr>
          <w:sz w:val="28"/>
          <w:szCs w:val="28"/>
          <w:lang w:val="en-US" w:eastAsia="vi-VN"/>
        </w:rPr>
        <w:t>át</w:t>
      </w:r>
      <w:r>
        <w:rPr>
          <w:sz w:val="28"/>
          <w:szCs w:val="28"/>
          <w:lang w:val="en-US" w:eastAsia="vi-VN"/>
        </w:rPr>
        <w:t xml:space="preserve"> tri</w:t>
      </w:r>
      <w:r w:rsidRPr="001B3CE3">
        <w:rPr>
          <w:sz w:val="28"/>
          <w:szCs w:val="28"/>
          <w:lang w:val="en-US" w:eastAsia="vi-VN"/>
        </w:rPr>
        <w:t>ển</w:t>
      </w:r>
      <w:r>
        <w:rPr>
          <w:sz w:val="28"/>
          <w:szCs w:val="28"/>
          <w:lang w:val="en-US" w:eastAsia="vi-VN"/>
        </w:rPr>
        <w:t xml:space="preserve"> cho </w:t>
      </w:r>
      <w:r w:rsidRPr="00F15DAB">
        <w:rPr>
          <w:sz w:val="28"/>
          <w:szCs w:val="28"/>
          <w:lang w:val="en-US" w:eastAsia="vi-VN"/>
        </w:rPr>
        <w:t xml:space="preserve">từng dự án, đảm bảo các điều kiện nguyên tắc sau: </w:t>
      </w:r>
    </w:p>
    <w:p w:rsidR="000E247A" w:rsidRPr="00F15DAB" w:rsidRDefault="000E247A" w:rsidP="009C2328">
      <w:pPr>
        <w:spacing w:before="80" w:line="340" w:lineRule="exact"/>
        <w:ind w:firstLine="720"/>
        <w:jc w:val="both"/>
        <w:rPr>
          <w:sz w:val="28"/>
          <w:szCs w:val="28"/>
          <w:lang w:val="en-US" w:eastAsia="vi-VN"/>
        </w:rPr>
      </w:pPr>
      <w:r w:rsidRPr="00F15DAB">
        <w:rPr>
          <w:sz w:val="28"/>
          <w:szCs w:val="28"/>
          <w:lang w:val="en-US" w:eastAsia="vi-VN"/>
        </w:rPr>
        <w:t>1. Điều kiện dự án được giao kế hoạch vốn.</w:t>
      </w:r>
    </w:p>
    <w:p w:rsidR="000E247A" w:rsidRPr="00F15DAB" w:rsidRDefault="000E247A" w:rsidP="009C2328">
      <w:pPr>
        <w:spacing w:before="80" w:line="340" w:lineRule="exact"/>
        <w:ind w:firstLine="720"/>
        <w:jc w:val="both"/>
        <w:rPr>
          <w:sz w:val="28"/>
          <w:szCs w:val="28"/>
          <w:lang w:val="en-US" w:eastAsia="vi-VN"/>
        </w:rPr>
      </w:pPr>
      <w:r w:rsidRPr="00F15DAB">
        <w:rPr>
          <w:sz w:val="28"/>
          <w:szCs w:val="28"/>
          <w:lang w:val="en-US" w:eastAsia="vi-VN"/>
        </w:rPr>
        <w:t>a) Đối với vốn đầu tư từ ngân sách trung ương hỗ trợ đầu tư cho các dự án bảo vệ và phát triển rừng, phải đảm bảo đủ các thủ</w:t>
      </w:r>
      <w:r>
        <w:rPr>
          <w:sz w:val="28"/>
          <w:szCs w:val="28"/>
          <w:lang w:val="en-US" w:eastAsia="vi-VN"/>
        </w:rPr>
        <w:t xml:space="preserve"> tục đầu tư dự án theo quy định;</w:t>
      </w:r>
      <w:r w:rsidRPr="00F15DAB">
        <w:rPr>
          <w:sz w:val="28"/>
          <w:szCs w:val="28"/>
          <w:lang w:val="en-US" w:eastAsia="vi-VN"/>
        </w:rPr>
        <w:t xml:space="preserve"> các dự án khởi công mới</w:t>
      </w:r>
      <w:r>
        <w:rPr>
          <w:sz w:val="28"/>
          <w:szCs w:val="28"/>
          <w:lang w:val="en-US" w:eastAsia="vi-VN"/>
        </w:rPr>
        <w:t>, d</w:t>
      </w:r>
      <w:r w:rsidRPr="002D62FA">
        <w:rPr>
          <w:sz w:val="28"/>
          <w:szCs w:val="28"/>
          <w:lang w:val="en-US" w:eastAsia="vi-VN"/>
        </w:rPr>
        <w:t>ự</w:t>
      </w:r>
      <w:r>
        <w:rPr>
          <w:sz w:val="28"/>
          <w:szCs w:val="28"/>
          <w:lang w:val="en-US" w:eastAsia="vi-VN"/>
        </w:rPr>
        <w:t xml:space="preserve"> </w:t>
      </w:r>
      <w:r w:rsidRPr="002D62FA">
        <w:rPr>
          <w:sz w:val="28"/>
          <w:szCs w:val="28"/>
          <w:lang w:val="en-US" w:eastAsia="vi-VN"/>
        </w:rPr>
        <w:t>án</w:t>
      </w:r>
      <w:r>
        <w:rPr>
          <w:sz w:val="28"/>
          <w:szCs w:val="28"/>
          <w:lang w:val="en-US" w:eastAsia="vi-VN"/>
        </w:rPr>
        <w:t xml:space="preserve"> </w:t>
      </w:r>
      <w:r w:rsidRPr="002D62FA">
        <w:rPr>
          <w:sz w:val="28"/>
          <w:szCs w:val="28"/>
          <w:lang w:val="en-US" w:eastAsia="vi-VN"/>
        </w:rPr>
        <w:t>đ</w:t>
      </w:r>
      <w:r>
        <w:rPr>
          <w:sz w:val="28"/>
          <w:szCs w:val="28"/>
          <w:lang w:val="en-US" w:eastAsia="vi-VN"/>
        </w:rPr>
        <w:t>i</w:t>
      </w:r>
      <w:r w:rsidRPr="002D62FA">
        <w:rPr>
          <w:sz w:val="28"/>
          <w:szCs w:val="28"/>
          <w:lang w:val="en-US" w:eastAsia="vi-VN"/>
        </w:rPr>
        <w:t>ểu</w:t>
      </w:r>
      <w:r>
        <w:rPr>
          <w:sz w:val="28"/>
          <w:szCs w:val="28"/>
          <w:lang w:val="en-US" w:eastAsia="vi-VN"/>
        </w:rPr>
        <w:t xml:space="preserve"> ch</w:t>
      </w:r>
      <w:r w:rsidRPr="002D62FA">
        <w:rPr>
          <w:sz w:val="28"/>
          <w:szCs w:val="28"/>
          <w:lang w:val="en-US" w:eastAsia="vi-VN"/>
        </w:rPr>
        <w:t>ỉnh</w:t>
      </w:r>
      <w:r>
        <w:rPr>
          <w:sz w:val="28"/>
          <w:szCs w:val="28"/>
          <w:lang w:val="en-US" w:eastAsia="vi-VN"/>
        </w:rPr>
        <w:t xml:space="preserve"> t</w:t>
      </w:r>
      <w:r w:rsidRPr="002D62FA">
        <w:rPr>
          <w:sz w:val="28"/>
          <w:szCs w:val="28"/>
          <w:lang w:val="en-US" w:eastAsia="vi-VN"/>
        </w:rPr>
        <w:t>ổng</w:t>
      </w:r>
      <w:r>
        <w:rPr>
          <w:sz w:val="28"/>
          <w:szCs w:val="28"/>
          <w:lang w:val="en-US" w:eastAsia="vi-VN"/>
        </w:rPr>
        <w:t xml:space="preserve"> m</w:t>
      </w:r>
      <w:r w:rsidRPr="002D62FA">
        <w:rPr>
          <w:sz w:val="28"/>
          <w:szCs w:val="28"/>
          <w:lang w:val="en-US" w:eastAsia="vi-VN"/>
        </w:rPr>
        <w:t>ức</w:t>
      </w:r>
      <w:r>
        <w:rPr>
          <w:sz w:val="28"/>
          <w:szCs w:val="28"/>
          <w:lang w:val="en-US" w:eastAsia="vi-VN"/>
        </w:rPr>
        <w:t xml:space="preserve"> đ</w:t>
      </w:r>
      <w:r w:rsidRPr="002D62FA">
        <w:rPr>
          <w:sz w:val="28"/>
          <w:szCs w:val="28"/>
          <w:lang w:val="en-US" w:eastAsia="vi-VN"/>
        </w:rPr>
        <w:t>ầu</w:t>
      </w:r>
      <w:r>
        <w:rPr>
          <w:sz w:val="28"/>
          <w:szCs w:val="28"/>
          <w:lang w:val="en-US" w:eastAsia="vi-VN"/>
        </w:rPr>
        <w:t xml:space="preserve"> t</w:t>
      </w:r>
      <w:r w:rsidRPr="002D62FA">
        <w:rPr>
          <w:sz w:val="28"/>
          <w:szCs w:val="28"/>
          <w:lang w:val="en-US" w:eastAsia="vi-VN"/>
        </w:rPr>
        <w:t>ư</w:t>
      </w:r>
      <w:r>
        <w:rPr>
          <w:sz w:val="28"/>
          <w:szCs w:val="28"/>
          <w:lang w:val="en-US" w:eastAsia="vi-VN"/>
        </w:rPr>
        <w:t xml:space="preserve"> thu</w:t>
      </w:r>
      <w:r w:rsidRPr="00A74572">
        <w:rPr>
          <w:sz w:val="28"/>
          <w:szCs w:val="28"/>
          <w:lang w:val="en-US" w:eastAsia="vi-VN"/>
        </w:rPr>
        <w:t>ộc</w:t>
      </w:r>
      <w:r>
        <w:rPr>
          <w:sz w:val="28"/>
          <w:szCs w:val="28"/>
          <w:lang w:val="en-US" w:eastAsia="vi-VN"/>
        </w:rPr>
        <w:t xml:space="preserve"> </w:t>
      </w:r>
      <w:r w:rsidRPr="00A74572">
        <w:rPr>
          <w:sz w:val="28"/>
          <w:szCs w:val="28"/>
          <w:lang w:val="en-US" w:eastAsia="vi-VN"/>
        </w:rPr>
        <w:t>địa</w:t>
      </w:r>
      <w:r>
        <w:rPr>
          <w:sz w:val="28"/>
          <w:szCs w:val="28"/>
          <w:lang w:val="en-US" w:eastAsia="vi-VN"/>
        </w:rPr>
        <w:t xml:space="preserve"> ph</w:t>
      </w:r>
      <w:r w:rsidRPr="00A74572">
        <w:rPr>
          <w:sz w:val="28"/>
          <w:szCs w:val="28"/>
          <w:lang w:val="en-US" w:eastAsia="vi-VN"/>
        </w:rPr>
        <w:t>ươ</w:t>
      </w:r>
      <w:r>
        <w:rPr>
          <w:sz w:val="28"/>
          <w:szCs w:val="28"/>
          <w:lang w:val="en-US" w:eastAsia="vi-VN"/>
        </w:rPr>
        <w:t>ng qu</w:t>
      </w:r>
      <w:r w:rsidRPr="00A74572">
        <w:rPr>
          <w:sz w:val="28"/>
          <w:szCs w:val="28"/>
          <w:lang w:val="en-US" w:eastAsia="vi-VN"/>
        </w:rPr>
        <w:t>ản</w:t>
      </w:r>
      <w:r>
        <w:rPr>
          <w:sz w:val="28"/>
          <w:szCs w:val="28"/>
          <w:lang w:val="en-US" w:eastAsia="vi-VN"/>
        </w:rPr>
        <w:t xml:space="preserve"> l</w:t>
      </w:r>
      <w:r w:rsidRPr="00A74572">
        <w:rPr>
          <w:sz w:val="28"/>
          <w:szCs w:val="28"/>
          <w:lang w:val="en-US" w:eastAsia="vi-VN"/>
        </w:rPr>
        <w:t>ý</w:t>
      </w:r>
      <w:r>
        <w:rPr>
          <w:sz w:val="28"/>
          <w:szCs w:val="28"/>
          <w:lang w:val="en-US" w:eastAsia="vi-VN"/>
        </w:rPr>
        <w:t xml:space="preserve"> c</w:t>
      </w:r>
      <w:r w:rsidRPr="004A5FF7">
        <w:rPr>
          <w:sz w:val="28"/>
          <w:szCs w:val="28"/>
          <w:lang w:val="en-US" w:eastAsia="vi-VN"/>
        </w:rPr>
        <w:t>ó</w:t>
      </w:r>
      <w:r>
        <w:rPr>
          <w:sz w:val="28"/>
          <w:szCs w:val="28"/>
          <w:lang w:val="en-US" w:eastAsia="vi-VN"/>
        </w:rPr>
        <w:t xml:space="preserve"> t</w:t>
      </w:r>
      <w:r w:rsidRPr="004A5FF7">
        <w:rPr>
          <w:sz w:val="28"/>
          <w:szCs w:val="28"/>
          <w:lang w:val="en-US" w:eastAsia="vi-VN"/>
        </w:rPr>
        <w:t>ổng</w:t>
      </w:r>
      <w:r>
        <w:rPr>
          <w:sz w:val="28"/>
          <w:szCs w:val="28"/>
          <w:lang w:val="en-US" w:eastAsia="vi-VN"/>
        </w:rPr>
        <w:t xml:space="preserve"> m</w:t>
      </w:r>
      <w:r w:rsidRPr="004A5FF7">
        <w:rPr>
          <w:sz w:val="28"/>
          <w:szCs w:val="28"/>
          <w:lang w:val="en-US" w:eastAsia="vi-VN"/>
        </w:rPr>
        <w:t>ức</w:t>
      </w:r>
      <w:r>
        <w:rPr>
          <w:sz w:val="28"/>
          <w:szCs w:val="28"/>
          <w:lang w:val="en-US" w:eastAsia="vi-VN"/>
        </w:rPr>
        <w:t xml:space="preserve"> đ</w:t>
      </w:r>
      <w:r w:rsidRPr="004A5FF7">
        <w:rPr>
          <w:sz w:val="28"/>
          <w:szCs w:val="28"/>
          <w:lang w:val="en-US" w:eastAsia="vi-VN"/>
        </w:rPr>
        <w:t>ầu</w:t>
      </w:r>
      <w:r>
        <w:rPr>
          <w:sz w:val="28"/>
          <w:szCs w:val="28"/>
          <w:lang w:val="en-US" w:eastAsia="vi-VN"/>
        </w:rPr>
        <w:t xml:space="preserve"> t</w:t>
      </w:r>
      <w:r w:rsidRPr="004A5FF7">
        <w:rPr>
          <w:sz w:val="28"/>
          <w:szCs w:val="28"/>
          <w:lang w:val="en-US" w:eastAsia="vi-VN"/>
        </w:rPr>
        <w:t>ư</w:t>
      </w:r>
      <w:r>
        <w:rPr>
          <w:sz w:val="28"/>
          <w:szCs w:val="28"/>
          <w:lang w:val="en-US" w:eastAsia="vi-VN"/>
        </w:rPr>
        <w:t xml:space="preserve"> t</w:t>
      </w:r>
      <w:r w:rsidRPr="004A5FF7">
        <w:rPr>
          <w:sz w:val="28"/>
          <w:szCs w:val="28"/>
          <w:lang w:val="en-US" w:eastAsia="vi-VN"/>
        </w:rPr>
        <w:t>ừ</w:t>
      </w:r>
      <w:r>
        <w:rPr>
          <w:sz w:val="28"/>
          <w:szCs w:val="28"/>
          <w:lang w:val="en-US" w:eastAsia="vi-VN"/>
        </w:rPr>
        <w:t xml:space="preserve"> 15 t</w:t>
      </w:r>
      <w:r w:rsidRPr="004A5FF7">
        <w:rPr>
          <w:sz w:val="28"/>
          <w:szCs w:val="28"/>
          <w:lang w:val="en-US" w:eastAsia="vi-VN"/>
        </w:rPr>
        <w:t>ỷ</w:t>
      </w:r>
      <w:r>
        <w:rPr>
          <w:sz w:val="28"/>
          <w:szCs w:val="28"/>
          <w:lang w:val="en-US" w:eastAsia="vi-VN"/>
        </w:rPr>
        <w:t xml:space="preserve"> đ</w:t>
      </w:r>
      <w:r w:rsidRPr="004A5FF7">
        <w:rPr>
          <w:sz w:val="28"/>
          <w:szCs w:val="28"/>
          <w:lang w:val="en-US" w:eastAsia="vi-VN"/>
        </w:rPr>
        <w:t>ồng</w:t>
      </w:r>
      <w:r>
        <w:rPr>
          <w:sz w:val="28"/>
          <w:szCs w:val="28"/>
          <w:lang w:val="en-US" w:eastAsia="vi-VN"/>
        </w:rPr>
        <w:t xml:space="preserve"> tr</w:t>
      </w:r>
      <w:r w:rsidRPr="004A5FF7">
        <w:rPr>
          <w:sz w:val="28"/>
          <w:szCs w:val="28"/>
          <w:lang w:val="en-US" w:eastAsia="vi-VN"/>
        </w:rPr>
        <w:t>ở</w:t>
      </w:r>
      <w:r>
        <w:rPr>
          <w:sz w:val="28"/>
          <w:szCs w:val="28"/>
          <w:lang w:val="en-US" w:eastAsia="vi-VN"/>
        </w:rPr>
        <w:t xml:space="preserve"> l</w:t>
      </w:r>
      <w:r w:rsidRPr="004A5FF7">
        <w:rPr>
          <w:sz w:val="28"/>
          <w:szCs w:val="28"/>
          <w:lang w:val="en-US" w:eastAsia="vi-VN"/>
        </w:rPr>
        <w:t>ê</w:t>
      </w:r>
      <w:r>
        <w:rPr>
          <w:sz w:val="28"/>
          <w:szCs w:val="28"/>
          <w:lang w:val="en-US" w:eastAsia="vi-VN"/>
        </w:rPr>
        <w:t>n ph</w:t>
      </w:r>
      <w:r w:rsidRPr="004A5FF7">
        <w:rPr>
          <w:sz w:val="28"/>
          <w:szCs w:val="28"/>
          <w:lang w:val="en-US" w:eastAsia="vi-VN"/>
        </w:rPr>
        <w:t>ải</w:t>
      </w:r>
      <w:r>
        <w:rPr>
          <w:sz w:val="28"/>
          <w:szCs w:val="28"/>
          <w:lang w:val="en-US" w:eastAsia="vi-VN"/>
        </w:rPr>
        <w:t xml:space="preserve"> đư</w:t>
      </w:r>
      <w:r w:rsidRPr="004A5FF7">
        <w:rPr>
          <w:sz w:val="28"/>
          <w:szCs w:val="28"/>
          <w:lang w:val="en-US" w:eastAsia="vi-VN"/>
        </w:rPr>
        <w:t>ợc</w:t>
      </w:r>
      <w:r>
        <w:rPr>
          <w:sz w:val="28"/>
          <w:szCs w:val="28"/>
          <w:lang w:val="en-US" w:eastAsia="vi-VN"/>
        </w:rPr>
        <w:t xml:space="preserve"> B</w:t>
      </w:r>
      <w:r w:rsidRPr="004A5FF7">
        <w:rPr>
          <w:sz w:val="28"/>
          <w:szCs w:val="28"/>
          <w:lang w:val="en-US" w:eastAsia="vi-VN"/>
        </w:rPr>
        <w:t>ộ</w:t>
      </w:r>
      <w:r>
        <w:rPr>
          <w:sz w:val="28"/>
          <w:szCs w:val="28"/>
          <w:lang w:val="en-US" w:eastAsia="vi-VN"/>
        </w:rPr>
        <w:t xml:space="preserve"> K</w:t>
      </w:r>
      <w:r w:rsidRPr="004A5FF7">
        <w:rPr>
          <w:sz w:val="28"/>
          <w:szCs w:val="28"/>
          <w:lang w:val="en-US" w:eastAsia="vi-VN"/>
        </w:rPr>
        <w:t>ế</w:t>
      </w:r>
      <w:r>
        <w:rPr>
          <w:sz w:val="28"/>
          <w:szCs w:val="28"/>
          <w:lang w:val="en-US" w:eastAsia="vi-VN"/>
        </w:rPr>
        <w:t xml:space="preserve"> ho</w:t>
      </w:r>
      <w:r w:rsidRPr="004A5FF7">
        <w:rPr>
          <w:sz w:val="28"/>
          <w:szCs w:val="28"/>
          <w:lang w:val="en-US" w:eastAsia="vi-VN"/>
        </w:rPr>
        <w:t>ạch</w:t>
      </w:r>
      <w:r>
        <w:rPr>
          <w:sz w:val="28"/>
          <w:szCs w:val="28"/>
          <w:lang w:val="en-US" w:eastAsia="vi-VN"/>
        </w:rPr>
        <w:t xml:space="preserve"> Đ</w:t>
      </w:r>
      <w:r w:rsidRPr="004A5FF7">
        <w:rPr>
          <w:sz w:val="28"/>
          <w:szCs w:val="28"/>
          <w:lang w:val="en-US" w:eastAsia="vi-VN"/>
        </w:rPr>
        <w:t>ầu</w:t>
      </w:r>
      <w:r>
        <w:rPr>
          <w:sz w:val="28"/>
          <w:szCs w:val="28"/>
          <w:lang w:val="en-US" w:eastAsia="vi-VN"/>
        </w:rPr>
        <w:t xml:space="preserve"> t</w:t>
      </w:r>
      <w:r w:rsidRPr="004A5FF7">
        <w:rPr>
          <w:sz w:val="28"/>
          <w:szCs w:val="28"/>
          <w:lang w:val="en-US" w:eastAsia="vi-VN"/>
        </w:rPr>
        <w:t>ư</w:t>
      </w:r>
      <w:r>
        <w:rPr>
          <w:sz w:val="28"/>
          <w:szCs w:val="28"/>
          <w:lang w:val="en-US" w:eastAsia="vi-VN"/>
        </w:rPr>
        <w:t xml:space="preserve"> v</w:t>
      </w:r>
      <w:r w:rsidRPr="004A5FF7">
        <w:rPr>
          <w:sz w:val="28"/>
          <w:szCs w:val="28"/>
          <w:lang w:val="en-US" w:eastAsia="vi-VN"/>
        </w:rPr>
        <w:t>à</w:t>
      </w:r>
      <w:r>
        <w:rPr>
          <w:sz w:val="28"/>
          <w:szCs w:val="28"/>
          <w:lang w:val="en-US" w:eastAsia="vi-VN"/>
        </w:rPr>
        <w:t xml:space="preserve"> B</w:t>
      </w:r>
      <w:r w:rsidRPr="004A5FF7">
        <w:rPr>
          <w:sz w:val="28"/>
          <w:szCs w:val="28"/>
          <w:lang w:val="en-US" w:eastAsia="vi-VN"/>
        </w:rPr>
        <w:t>ộ</w:t>
      </w:r>
      <w:r>
        <w:rPr>
          <w:sz w:val="28"/>
          <w:szCs w:val="28"/>
          <w:lang w:val="en-US" w:eastAsia="vi-VN"/>
        </w:rPr>
        <w:t xml:space="preserve"> T</w:t>
      </w:r>
      <w:r w:rsidRPr="004A5FF7">
        <w:rPr>
          <w:sz w:val="28"/>
          <w:szCs w:val="28"/>
          <w:lang w:val="en-US" w:eastAsia="vi-VN"/>
        </w:rPr>
        <w:t>ài</w:t>
      </w:r>
      <w:r>
        <w:rPr>
          <w:sz w:val="28"/>
          <w:szCs w:val="28"/>
          <w:lang w:val="en-US" w:eastAsia="vi-VN"/>
        </w:rPr>
        <w:t xml:space="preserve"> ch</w:t>
      </w:r>
      <w:r w:rsidRPr="004A5FF7">
        <w:rPr>
          <w:sz w:val="28"/>
          <w:szCs w:val="28"/>
          <w:lang w:val="en-US" w:eastAsia="vi-VN"/>
        </w:rPr>
        <w:t>ính</w:t>
      </w:r>
      <w:r>
        <w:rPr>
          <w:sz w:val="28"/>
          <w:szCs w:val="28"/>
          <w:lang w:val="en-US" w:eastAsia="vi-VN"/>
        </w:rPr>
        <w:t xml:space="preserve"> th</w:t>
      </w:r>
      <w:r w:rsidRPr="004A5FF7">
        <w:rPr>
          <w:sz w:val="28"/>
          <w:szCs w:val="28"/>
          <w:lang w:val="en-US" w:eastAsia="vi-VN"/>
        </w:rPr>
        <w:t>ẩm</w:t>
      </w:r>
      <w:r>
        <w:rPr>
          <w:sz w:val="28"/>
          <w:szCs w:val="28"/>
          <w:lang w:val="en-US" w:eastAsia="vi-VN"/>
        </w:rPr>
        <w:t xml:space="preserve"> </w:t>
      </w:r>
      <w:r w:rsidRPr="004A5FF7">
        <w:rPr>
          <w:sz w:val="28"/>
          <w:szCs w:val="28"/>
          <w:lang w:val="en-US" w:eastAsia="vi-VN"/>
        </w:rPr>
        <w:t>định</w:t>
      </w:r>
      <w:r>
        <w:rPr>
          <w:sz w:val="28"/>
          <w:szCs w:val="28"/>
          <w:lang w:val="en-US" w:eastAsia="vi-VN"/>
        </w:rPr>
        <w:t xml:space="preserve"> ngu</w:t>
      </w:r>
      <w:r w:rsidRPr="004A5FF7">
        <w:rPr>
          <w:sz w:val="28"/>
          <w:szCs w:val="28"/>
          <w:lang w:val="en-US" w:eastAsia="vi-VN"/>
        </w:rPr>
        <w:t>ồn</w:t>
      </w:r>
      <w:r>
        <w:rPr>
          <w:sz w:val="28"/>
          <w:szCs w:val="28"/>
          <w:lang w:val="en-US" w:eastAsia="vi-VN"/>
        </w:rPr>
        <w:t xml:space="preserve"> v</w:t>
      </w:r>
      <w:r w:rsidRPr="004A5FF7">
        <w:rPr>
          <w:sz w:val="28"/>
          <w:szCs w:val="28"/>
          <w:lang w:val="en-US" w:eastAsia="vi-VN"/>
        </w:rPr>
        <w:t>ốn</w:t>
      </w:r>
      <w:r>
        <w:rPr>
          <w:sz w:val="28"/>
          <w:szCs w:val="28"/>
          <w:lang w:val="en-US" w:eastAsia="vi-VN"/>
        </w:rPr>
        <w:t>, đ</w:t>
      </w:r>
      <w:r w:rsidRPr="004A5FF7">
        <w:rPr>
          <w:sz w:val="28"/>
          <w:szCs w:val="28"/>
          <w:lang w:val="en-US" w:eastAsia="vi-VN"/>
        </w:rPr>
        <w:t>ối</w:t>
      </w:r>
      <w:r>
        <w:rPr>
          <w:sz w:val="28"/>
          <w:szCs w:val="28"/>
          <w:lang w:val="en-US" w:eastAsia="vi-VN"/>
        </w:rPr>
        <w:t xml:space="preserve"> v</w:t>
      </w:r>
      <w:r w:rsidRPr="004A5FF7">
        <w:rPr>
          <w:sz w:val="28"/>
          <w:szCs w:val="28"/>
          <w:lang w:val="en-US" w:eastAsia="vi-VN"/>
        </w:rPr>
        <w:t>ới</w:t>
      </w:r>
      <w:r>
        <w:rPr>
          <w:sz w:val="28"/>
          <w:szCs w:val="28"/>
          <w:lang w:val="en-US" w:eastAsia="vi-VN"/>
        </w:rPr>
        <w:t xml:space="preserve"> d</w:t>
      </w:r>
      <w:r w:rsidRPr="004A5FF7">
        <w:rPr>
          <w:sz w:val="28"/>
          <w:szCs w:val="28"/>
          <w:lang w:val="en-US" w:eastAsia="vi-VN"/>
        </w:rPr>
        <w:t>ự</w:t>
      </w:r>
      <w:r>
        <w:rPr>
          <w:sz w:val="28"/>
          <w:szCs w:val="28"/>
          <w:lang w:val="en-US" w:eastAsia="vi-VN"/>
        </w:rPr>
        <w:t xml:space="preserve"> </w:t>
      </w:r>
      <w:r w:rsidRPr="004A5FF7">
        <w:rPr>
          <w:sz w:val="28"/>
          <w:szCs w:val="28"/>
          <w:lang w:val="en-US" w:eastAsia="vi-VN"/>
        </w:rPr>
        <w:t>án</w:t>
      </w:r>
      <w:r>
        <w:rPr>
          <w:sz w:val="28"/>
          <w:szCs w:val="28"/>
          <w:lang w:val="en-US" w:eastAsia="vi-VN"/>
        </w:rPr>
        <w:t xml:space="preserve"> c</w:t>
      </w:r>
      <w:r w:rsidRPr="004A5FF7">
        <w:rPr>
          <w:sz w:val="28"/>
          <w:szCs w:val="28"/>
          <w:lang w:val="en-US" w:eastAsia="vi-VN"/>
        </w:rPr>
        <w:t>ó</w:t>
      </w:r>
      <w:r>
        <w:rPr>
          <w:sz w:val="28"/>
          <w:szCs w:val="28"/>
          <w:lang w:val="en-US" w:eastAsia="vi-VN"/>
        </w:rPr>
        <w:t xml:space="preserve"> t</w:t>
      </w:r>
      <w:r w:rsidRPr="004A5FF7">
        <w:rPr>
          <w:sz w:val="28"/>
          <w:szCs w:val="28"/>
          <w:lang w:val="en-US" w:eastAsia="vi-VN"/>
        </w:rPr>
        <w:t>ổng</w:t>
      </w:r>
      <w:r>
        <w:rPr>
          <w:sz w:val="28"/>
          <w:szCs w:val="28"/>
          <w:lang w:val="en-US" w:eastAsia="vi-VN"/>
        </w:rPr>
        <w:t xml:space="preserve"> m</w:t>
      </w:r>
      <w:r w:rsidRPr="004A5FF7">
        <w:rPr>
          <w:sz w:val="28"/>
          <w:szCs w:val="28"/>
          <w:lang w:val="en-US" w:eastAsia="vi-VN"/>
        </w:rPr>
        <w:t>ức</w:t>
      </w:r>
      <w:r>
        <w:rPr>
          <w:sz w:val="28"/>
          <w:szCs w:val="28"/>
          <w:lang w:val="en-US" w:eastAsia="vi-VN"/>
        </w:rPr>
        <w:t xml:space="preserve"> đ</w:t>
      </w:r>
      <w:r w:rsidRPr="004A5FF7">
        <w:rPr>
          <w:sz w:val="28"/>
          <w:szCs w:val="28"/>
          <w:lang w:val="en-US" w:eastAsia="vi-VN"/>
        </w:rPr>
        <w:t>ầu</w:t>
      </w:r>
      <w:r>
        <w:rPr>
          <w:sz w:val="28"/>
          <w:szCs w:val="28"/>
          <w:lang w:val="en-US" w:eastAsia="vi-VN"/>
        </w:rPr>
        <w:t xml:space="preserve"> t</w:t>
      </w:r>
      <w:r w:rsidRPr="004A5FF7">
        <w:rPr>
          <w:sz w:val="28"/>
          <w:szCs w:val="28"/>
          <w:lang w:val="en-US" w:eastAsia="vi-VN"/>
        </w:rPr>
        <w:t>ư</w:t>
      </w:r>
      <w:r>
        <w:rPr>
          <w:sz w:val="28"/>
          <w:szCs w:val="28"/>
          <w:lang w:val="en-US" w:eastAsia="vi-VN"/>
        </w:rPr>
        <w:t xml:space="preserve"> dư</w:t>
      </w:r>
      <w:r w:rsidRPr="004A5FF7">
        <w:rPr>
          <w:sz w:val="28"/>
          <w:szCs w:val="28"/>
          <w:lang w:val="en-US" w:eastAsia="vi-VN"/>
        </w:rPr>
        <w:t>ới</w:t>
      </w:r>
      <w:r>
        <w:rPr>
          <w:sz w:val="28"/>
          <w:szCs w:val="28"/>
          <w:lang w:val="en-US" w:eastAsia="vi-VN"/>
        </w:rPr>
        <w:t xml:space="preserve"> 15 t</w:t>
      </w:r>
      <w:r w:rsidRPr="004A5FF7">
        <w:rPr>
          <w:sz w:val="28"/>
          <w:szCs w:val="28"/>
          <w:lang w:val="en-US" w:eastAsia="vi-VN"/>
        </w:rPr>
        <w:t>ỷ</w:t>
      </w:r>
      <w:r>
        <w:rPr>
          <w:sz w:val="28"/>
          <w:szCs w:val="28"/>
          <w:lang w:val="en-US" w:eastAsia="vi-VN"/>
        </w:rPr>
        <w:t xml:space="preserve"> đ</w:t>
      </w:r>
      <w:r w:rsidRPr="004A5FF7">
        <w:rPr>
          <w:sz w:val="28"/>
          <w:szCs w:val="28"/>
          <w:lang w:val="en-US" w:eastAsia="vi-VN"/>
        </w:rPr>
        <w:t>ồng</w:t>
      </w:r>
      <w:r>
        <w:rPr>
          <w:sz w:val="28"/>
          <w:szCs w:val="28"/>
          <w:lang w:val="en-US" w:eastAsia="vi-VN"/>
        </w:rPr>
        <w:t xml:space="preserve"> do </w:t>
      </w:r>
      <w:r w:rsidRPr="00F15DAB">
        <w:rPr>
          <w:sz w:val="28"/>
          <w:szCs w:val="28"/>
          <w:lang w:val="en-US" w:eastAsia="vi-VN"/>
        </w:rPr>
        <w:t xml:space="preserve">các </w:t>
      </w:r>
      <w:r>
        <w:rPr>
          <w:sz w:val="28"/>
          <w:szCs w:val="28"/>
          <w:lang w:val="en-US" w:eastAsia="vi-VN"/>
        </w:rPr>
        <w:t>tỉnh, thành phố tr</w:t>
      </w:r>
      <w:r w:rsidRPr="007B5C59">
        <w:rPr>
          <w:sz w:val="28"/>
          <w:szCs w:val="28"/>
          <w:lang w:val="en-US" w:eastAsia="vi-VN"/>
        </w:rPr>
        <w:t>ực</w:t>
      </w:r>
      <w:r w:rsidRPr="00F15DAB">
        <w:rPr>
          <w:sz w:val="28"/>
          <w:szCs w:val="28"/>
          <w:lang w:val="en-US" w:eastAsia="vi-VN"/>
        </w:rPr>
        <w:t xml:space="preserve"> thuộc Trung ương</w:t>
      </w:r>
      <w:r>
        <w:rPr>
          <w:sz w:val="28"/>
          <w:szCs w:val="28"/>
          <w:lang w:val="en-US" w:eastAsia="vi-VN"/>
        </w:rPr>
        <w:t xml:space="preserve"> </w:t>
      </w:r>
      <w:r w:rsidRPr="00F15DAB">
        <w:rPr>
          <w:sz w:val="28"/>
          <w:szCs w:val="28"/>
          <w:lang w:val="en-US" w:eastAsia="vi-VN"/>
        </w:rPr>
        <w:t>(gọi tắ</w:t>
      </w:r>
      <w:r>
        <w:rPr>
          <w:sz w:val="28"/>
          <w:szCs w:val="28"/>
          <w:lang w:val="en-US" w:eastAsia="vi-VN"/>
        </w:rPr>
        <w:t>t</w:t>
      </w:r>
      <w:r w:rsidRPr="00F15DAB">
        <w:rPr>
          <w:sz w:val="28"/>
          <w:szCs w:val="28"/>
          <w:lang w:val="en-US" w:eastAsia="vi-VN"/>
        </w:rPr>
        <w:t xml:space="preserve"> là các địa phương)</w:t>
      </w:r>
      <w:r>
        <w:rPr>
          <w:sz w:val="28"/>
          <w:szCs w:val="28"/>
          <w:lang w:val="en-US" w:eastAsia="vi-VN"/>
        </w:rPr>
        <w:t xml:space="preserve"> th</w:t>
      </w:r>
      <w:r w:rsidRPr="005C42F4">
        <w:rPr>
          <w:sz w:val="28"/>
          <w:szCs w:val="28"/>
          <w:lang w:val="en-US" w:eastAsia="vi-VN"/>
        </w:rPr>
        <w:t>ực</w:t>
      </w:r>
      <w:r>
        <w:rPr>
          <w:sz w:val="28"/>
          <w:szCs w:val="28"/>
          <w:lang w:val="en-US" w:eastAsia="vi-VN"/>
        </w:rPr>
        <w:t xml:space="preserve"> hi</w:t>
      </w:r>
      <w:r w:rsidRPr="005C42F4">
        <w:rPr>
          <w:sz w:val="28"/>
          <w:szCs w:val="28"/>
          <w:lang w:val="en-US" w:eastAsia="vi-VN"/>
        </w:rPr>
        <w:t>ện</w:t>
      </w:r>
      <w:r w:rsidRPr="00F15DAB">
        <w:rPr>
          <w:sz w:val="28"/>
          <w:szCs w:val="28"/>
          <w:lang w:val="en-US" w:eastAsia="vi-VN"/>
        </w:rPr>
        <w:t xml:space="preserve"> </w:t>
      </w:r>
      <w:r>
        <w:rPr>
          <w:sz w:val="28"/>
          <w:szCs w:val="28"/>
          <w:lang w:val="en-US" w:eastAsia="vi-VN"/>
        </w:rPr>
        <w:t>th</w:t>
      </w:r>
      <w:r w:rsidRPr="004A5FF7">
        <w:rPr>
          <w:sz w:val="28"/>
          <w:szCs w:val="28"/>
          <w:lang w:val="en-US" w:eastAsia="vi-VN"/>
        </w:rPr>
        <w:t>ẩm</w:t>
      </w:r>
      <w:r>
        <w:rPr>
          <w:sz w:val="28"/>
          <w:szCs w:val="28"/>
          <w:lang w:val="en-US" w:eastAsia="vi-VN"/>
        </w:rPr>
        <w:t xml:space="preserve"> </w:t>
      </w:r>
      <w:r w:rsidRPr="004A5FF7">
        <w:rPr>
          <w:sz w:val="28"/>
          <w:szCs w:val="28"/>
          <w:lang w:val="en-US" w:eastAsia="vi-VN"/>
        </w:rPr>
        <w:t>định</w:t>
      </w:r>
      <w:r>
        <w:rPr>
          <w:sz w:val="28"/>
          <w:szCs w:val="28"/>
          <w:lang w:val="en-US" w:eastAsia="vi-VN"/>
        </w:rPr>
        <w:t xml:space="preserve"> ngu</w:t>
      </w:r>
      <w:r w:rsidRPr="004A5FF7">
        <w:rPr>
          <w:sz w:val="28"/>
          <w:szCs w:val="28"/>
          <w:lang w:val="en-US" w:eastAsia="vi-VN"/>
        </w:rPr>
        <w:t>ồn</w:t>
      </w:r>
      <w:r>
        <w:rPr>
          <w:sz w:val="28"/>
          <w:szCs w:val="28"/>
          <w:lang w:val="en-US" w:eastAsia="vi-VN"/>
        </w:rPr>
        <w:t xml:space="preserve"> v</w:t>
      </w:r>
      <w:r w:rsidRPr="004A5FF7">
        <w:rPr>
          <w:sz w:val="28"/>
          <w:szCs w:val="28"/>
          <w:lang w:val="en-US" w:eastAsia="vi-VN"/>
        </w:rPr>
        <w:t>ốn</w:t>
      </w:r>
      <w:r>
        <w:rPr>
          <w:sz w:val="28"/>
          <w:szCs w:val="28"/>
          <w:lang w:val="en-US" w:eastAsia="vi-VN"/>
        </w:rPr>
        <w:t xml:space="preserve"> theo </w:t>
      </w:r>
      <w:r w:rsidRPr="002D62FA">
        <w:rPr>
          <w:sz w:val="28"/>
          <w:szCs w:val="28"/>
          <w:lang w:val="en-US" w:eastAsia="vi-VN"/>
        </w:rPr>
        <w:t>đúng</w:t>
      </w:r>
      <w:r>
        <w:rPr>
          <w:sz w:val="28"/>
          <w:szCs w:val="28"/>
          <w:lang w:val="en-US" w:eastAsia="vi-VN"/>
        </w:rPr>
        <w:t xml:space="preserve"> quy </w:t>
      </w:r>
      <w:r w:rsidRPr="002D62FA">
        <w:rPr>
          <w:sz w:val="28"/>
          <w:szCs w:val="28"/>
          <w:lang w:val="en-US" w:eastAsia="vi-VN"/>
        </w:rPr>
        <w:t>định</w:t>
      </w:r>
      <w:r>
        <w:rPr>
          <w:sz w:val="28"/>
          <w:szCs w:val="28"/>
          <w:lang w:val="en-US" w:eastAsia="vi-VN"/>
        </w:rPr>
        <w:t xml:space="preserve"> hi</w:t>
      </w:r>
      <w:r w:rsidRPr="002D62FA">
        <w:rPr>
          <w:sz w:val="28"/>
          <w:szCs w:val="28"/>
          <w:lang w:val="en-US" w:eastAsia="vi-VN"/>
        </w:rPr>
        <w:t>ện</w:t>
      </w:r>
      <w:r>
        <w:rPr>
          <w:sz w:val="28"/>
          <w:szCs w:val="28"/>
          <w:lang w:val="en-US" w:eastAsia="vi-VN"/>
        </w:rPr>
        <w:t xml:space="preserve"> h</w:t>
      </w:r>
      <w:r w:rsidRPr="002D62FA">
        <w:rPr>
          <w:sz w:val="28"/>
          <w:szCs w:val="28"/>
          <w:lang w:val="en-US" w:eastAsia="vi-VN"/>
        </w:rPr>
        <w:t>ành</w:t>
      </w:r>
      <w:r w:rsidRPr="00F15DAB">
        <w:rPr>
          <w:sz w:val="28"/>
          <w:szCs w:val="28"/>
          <w:lang w:val="en-US" w:eastAsia="vi-VN"/>
        </w:rPr>
        <w:t xml:space="preserve">; </w:t>
      </w:r>
    </w:p>
    <w:p w:rsidR="000E247A" w:rsidRPr="00F15DAB" w:rsidRDefault="000E247A" w:rsidP="009C2328">
      <w:pPr>
        <w:spacing w:before="80" w:line="340" w:lineRule="exact"/>
        <w:ind w:firstLine="720"/>
        <w:jc w:val="both"/>
        <w:rPr>
          <w:sz w:val="28"/>
          <w:szCs w:val="28"/>
          <w:lang w:val="en-US" w:eastAsia="vi-VN"/>
        </w:rPr>
      </w:pPr>
      <w:r w:rsidRPr="00F15DAB">
        <w:rPr>
          <w:sz w:val="28"/>
          <w:szCs w:val="28"/>
          <w:lang w:val="en-US" w:eastAsia="vi-VN"/>
        </w:rPr>
        <w:t xml:space="preserve">b) Đối với vốn đầu tư từ ngân sách địa phương </w:t>
      </w:r>
      <w:r>
        <w:rPr>
          <w:sz w:val="28"/>
          <w:szCs w:val="28"/>
          <w:lang w:val="en-US" w:eastAsia="vi-VN"/>
        </w:rPr>
        <w:t>đ</w:t>
      </w:r>
      <w:r w:rsidRPr="005C42F4">
        <w:rPr>
          <w:sz w:val="28"/>
          <w:szCs w:val="28"/>
          <w:lang w:val="en-US" w:eastAsia="vi-VN"/>
        </w:rPr>
        <w:t>ể</w:t>
      </w:r>
      <w:r>
        <w:rPr>
          <w:sz w:val="28"/>
          <w:szCs w:val="28"/>
          <w:lang w:val="en-US" w:eastAsia="vi-VN"/>
        </w:rPr>
        <w:t xml:space="preserve"> th</w:t>
      </w:r>
      <w:r w:rsidRPr="005C42F4">
        <w:rPr>
          <w:sz w:val="28"/>
          <w:szCs w:val="28"/>
          <w:lang w:val="en-US" w:eastAsia="vi-VN"/>
        </w:rPr>
        <w:t>ực</w:t>
      </w:r>
      <w:r>
        <w:rPr>
          <w:sz w:val="28"/>
          <w:szCs w:val="28"/>
          <w:lang w:val="en-US" w:eastAsia="vi-VN"/>
        </w:rPr>
        <w:t xml:space="preserve"> hi</w:t>
      </w:r>
      <w:r w:rsidRPr="005C42F4">
        <w:rPr>
          <w:sz w:val="28"/>
          <w:szCs w:val="28"/>
          <w:lang w:val="en-US" w:eastAsia="vi-VN"/>
        </w:rPr>
        <w:t>ện</w:t>
      </w:r>
      <w:r>
        <w:rPr>
          <w:sz w:val="28"/>
          <w:szCs w:val="28"/>
          <w:lang w:val="en-US" w:eastAsia="vi-VN"/>
        </w:rPr>
        <w:t xml:space="preserve"> k</w:t>
      </w:r>
      <w:r w:rsidRPr="004E2182">
        <w:rPr>
          <w:sz w:val="28"/>
          <w:szCs w:val="28"/>
          <w:lang w:val="en-US" w:eastAsia="vi-VN"/>
        </w:rPr>
        <w:t>ế</w:t>
      </w:r>
      <w:r>
        <w:rPr>
          <w:sz w:val="28"/>
          <w:szCs w:val="28"/>
          <w:lang w:val="en-US" w:eastAsia="vi-VN"/>
        </w:rPr>
        <w:t xml:space="preserve"> ho</w:t>
      </w:r>
      <w:r w:rsidRPr="004E2182">
        <w:rPr>
          <w:sz w:val="28"/>
          <w:szCs w:val="28"/>
          <w:lang w:val="en-US" w:eastAsia="vi-VN"/>
        </w:rPr>
        <w:t>ạch</w:t>
      </w:r>
      <w:r>
        <w:rPr>
          <w:sz w:val="28"/>
          <w:szCs w:val="28"/>
          <w:lang w:val="en-US" w:eastAsia="vi-VN"/>
        </w:rPr>
        <w:t xml:space="preserve"> b</w:t>
      </w:r>
      <w:r w:rsidRPr="004E2182">
        <w:rPr>
          <w:sz w:val="28"/>
          <w:szCs w:val="28"/>
          <w:lang w:val="en-US" w:eastAsia="vi-VN"/>
        </w:rPr>
        <w:t>ảo</w:t>
      </w:r>
      <w:r>
        <w:rPr>
          <w:sz w:val="28"/>
          <w:szCs w:val="28"/>
          <w:lang w:val="en-US" w:eastAsia="vi-VN"/>
        </w:rPr>
        <w:t xml:space="preserve"> v</w:t>
      </w:r>
      <w:r w:rsidRPr="004E2182">
        <w:rPr>
          <w:sz w:val="28"/>
          <w:szCs w:val="28"/>
          <w:lang w:val="en-US" w:eastAsia="vi-VN"/>
        </w:rPr>
        <w:t>ệ</w:t>
      </w:r>
      <w:r>
        <w:rPr>
          <w:sz w:val="28"/>
          <w:szCs w:val="28"/>
          <w:lang w:val="en-US" w:eastAsia="vi-VN"/>
        </w:rPr>
        <w:t xml:space="preserve"> v</w:t>
      </w:r>
      <w:r w:rsidRPr="004E2182">
        <w:rPr>
          <w:sz w:val="28"/>
          <w:szCs w:val="28"/>
          <w:lang w:val="en-US" w:eastAsia="vi-VN"/>
        </w:rPr>
        <w:t>à</w:t>
      </w:r>
      <w:r>
        <w:rPr>
          <w:sz w:val="28"/>
          <w:szCs w:val="28"/>
          <w:lang w:val="en-US" w:eastAsia="vi-VN"/>
        </w:rPr>
        <w:t xml:space="preserve"> ph</w:t>
      </w:r>
      <w:r w:rsidRPr="004E2182">
        <w:rPr>
          <w:sz w:val="28"/>
          <w:szCs w:val="28"/>
          <w:lang w:val="en-US" w:eastAsia="vi-VN"/>
        </w:rPr>
        <w:t>át</w:t>
      </w:r>
      <w:r>
        <w:rPr>
          <w:sz w:val="28"/>
          <w:szCs w:val="28"/>
          <w:lang w:val="en-US" w:eastAsia="vi-VN"/>
        </w:rPr>
        <w:t xml:space="preserve"> tri</w:t>
      </w:r>
      <w:r w:rsidRPr="004E2182">
        <w:rPr>
          <w:sz w:val="28"/>
          <w:szCs w:val="28"/>
          <w:lang w:val="en-US" w:eastAsia="vi-VN"/>
        </w:rPr>
        <w:t>ển</w:t>
      </w:r>
      <w:r>
        <w:rPr>
          <w:sz w:val="28"/>
          <w:szCs w:val="28"/>
          <w:lang w:val="en-US" w:eastAsia="vi-VN"/>
        </w:rPr>
        <w:t xml:space="preserve"> r</w:t>
      </w:r>
      <w:r w:rsidRPr="004E2182">
        <w:rPr>
          <w:sz w:val="28"/>
          <w:szCs w:val="28"/>
          <w:lang w:val="en-US" w:eastAsia="vi-VN"/>
        </w:rPr>
        <w:t>ừng</w:t>
      </w:r>
      <w:r>
        <w:rPr>
          <w:sz w:val="28"/>
          <w:szCs w:val="28"/>
          <w:lang w:val="en-US" w:eastAsia="vi-VN"/>
        </w:rPr>
        <w:t xml:space="preserve"> th</w:t>
      </w:r>
      <w:r w:rsidRPr="004E2182">
        <w:rPr>
          <w:sz w:val="28"/>
          <w:szCs w:val="28"/>
          <w:lang w:val="en-US" w:eastAsia="vi-VN"/>
        </w:rPr>
        <w:t>ực</w:t>
      </w:r>
      <w:r>
        <w:rPr>
          <w:sz w:val="28"/>
          <w:szCs w:val="28"/>
          <w:lang w:val="en-US" w:eastAsia="vi-VN"/>
        </w:rPr>
        <w:t xml:space="preserve"> hi</w:t>
      </w:r>
      <w:r w:rsidRPr="004E2182">
        <w:rPr>
          <w:sz w:val="28"/>
          <w:szCs w:val="28"/>
          <w:lang w:val="en-US" w:eastAsia="vi-VN"/>
        </w:rPr>
        <w:t>ện</w:t>
      </w:r>
      <w:r w:rsidRPr="00F15DAB">
        <w:rPr>
          <w:sz w:val="28"/>
          <w:szCs w:val="28"/>
          <w:lang w:val="en-US" w:eastAsia="vi-VN"/>
        </w:rPr>
        <w:t xml:space="preserve"> theo chính sách chung đảm bảo theo quy định hiện hành</w:t>
      </w:r>
      <w:r>
        <w:rPr>
          <w:sz w:val="28"/>
          <w:szCs w:val="28"/>
          <w:lang w:val="en-US" w:eastAsia="vi-VN"/>
        </w:rPr>
        <w:t>, c</w:t>
      </w:r>
      <w:r w:rsidRPr="004E2182">
        <w:rPr>
          <w:sz w:val="28"/>
          <w:szCs w:val="28"/>
          <w:lang w:val="en-US" w:eastAsia="vi-VN"/>
        </w:rPr>
        <w:t>ác</w:t>
      </w:r>
      <w:r>
        <w:rPr>
          <w:sz w:val="28"/>
          <w:szCs w:val="28"/>
          <w:lang w:val="en-US" w:eastAsia="vi-VN"/>
        </w:rPr>
        <w:t xml:space="preserve"> </w:t>
      </w:r>
      <w:r w:rsidRPr="004E2182">
        <w:rPr>
          <w:sz w:val="28"/>
          <w:szCs w:val="28"/>
          <w:lang w:val="en-US" w:eastAsia="vi-VN"/>
        </w:rPr>
        <w:t>địa</w:t>
      </w:r>
      <w:r>
        <w:rPr>
          <w:sz w:val="28"/>
          <w:szCs w:val="28"/>
          <w:lang w:val="en-US" w:eastAsia="vi-VN"/>
        </w:rPr>
        <w:t xml:space="preserve"> ph</w:t>
      </w:r>
      <w:r w:rsidRPr="004E2182">
        <w:rPr>
          <w:sz w:val="28"/>
          <w:szCs w:val="28"/>
          <w:lang w:val="en-US" w:eastAsia="vi-VN"/>
        </w:rPr>
        <w:t>ươ</w:t>
      </w:r>
      <w:r>
        <w:rPr>
          <w:sz w:val="28"/>
          <w:szCs w:val="28"/>
          <w:lang w:val="en-US" w:eastAsia="vi-VN"/>
        </w:rPr>
        <w:t xml:space="preserve">ng </w:t>
      </w:r>
      <w:r w:rsidRPr="00F15DAB">
        <w:rPr>
          <w:sz w:val="28"/>
          <w:szCs w:val="28"/>
          <w:lang w:val="en-US" w:eastAsia="vi-VN"/>
        </w:rPr>
        <w:t>thực hiện thẩm định nguồn vốn</w:t>
      </w:r>
      <w:r>
        <w:rPr>
          <w:sz w:val="28"/>
          <w:szCs w:val="28"/>
          <w:lang w:val="en-US" w:eastAsia="vi-VN"/>
        </w:rPr>
        <w:t xml:space="preserve"> </w:t>
      </w:r>
      <w:r w:rsidRPr="00F15DAB">
        <w:rPr>
          <w:sz w:val="28"/>
          <w:szCs w:val="28"/>
          <w:lang w:val="en-US" w:eastAsia="vi-VN"/>
        </w:rPr>
        <w:t xml:space="preserve">trước khi phê duyệt dự án theo đúng quy định </w:t>
      </w:r>
      <w:r>
        <w:rPr>
          <w:sz w:val="28"/>
          <w:szCs w:val="28"/>
          <w:lang w:val="en-US" w:eastAsia="vi-VN"/>
        </w:rPr>
        <w:t>hi</w:t>
      </w:r>
      <w:r w:rsidRPr="000954F8">
        <w:rPr>
          <w:sz w:val="28"/>
          <w:szCs w:val="28"/>
          <w:lang w:val="en-US" w:eastAsia="vi-VN"/>
        </w:rPr>
        <w:t>ện</w:t>
      </w:r>
      <w:r>
        <w:rPr>
          <w:sz w:val="28"/>
          <w:szCs w:val="28"/>
          <w:lang w:val="en-US" w:eastAsia="vi-VN"/>
        </w:rPr>
        <w:t xml:space="preserve"> h</w:t>
      </w:r>
      <w:r w:rsidRPr="000954F8">
        <w:rPr>
          <w:sz w:val="28"/>
          <w:szCs w:val="28"/>
          <w:lang w:val="en-US" w:eastAsia="vi-VN"/>
        </w:rPr>
        <w:t>ành</w:t>
      </w:r>
      <w:r>
        <w:rPr>
          <w:sz w:val="28"/>
          <w:szCs w:val="28"/>
          <w:lang w:val="en-US" w:eastAsia="vi-VN"/>
        </w:rPr>
        <w:t>.</w:t>
      </w:r>
    </w:p>
    <w:p w:rsidR="000E247A" w:rsidRDefault="000E247A" w:rsidP="009C2328">
      <w:pPr>
        <w:spacing w:before="80" w:line="340" w:lineRule="exact"/>
        <w:ind w:firstLine="720"/>
        <w:jc w:val="both"/>
        <w:rPr>
          <w:sz w:val="28"/>
          <w:szCs w:val="28"/>
          <w:lang w:val="en-US" w:eastAsia="vi-VN"/>
        </w:rPr>
      </w:pPr>
      <w:r>
        <w:rPr>
          <w:sz w:val="28"/>
          <w:szCs w:val="28"/>
          <w:lang w:val="en-US" w:eastAsia="vi-VN"/>
        </w:rPr>
        <w:t>2</w:t>
      </w:r>
      <w:r w:rsidRPr="00F15DAB">
        <w:rPr>
          <w:sz w:val="28"/>
          <w:szCs w:val="28"/>
          <w:lang w:val="en-US" w:eastAsia="vi-VN"/>
        </w:rPr>
        <w:t xml:space="preserve">. </w:t>
      </w:r>
      <w:r>
        <w:rPr>
          <w:sz w:val="28"/>
          <w:szCs w:val="28"/>
          <w:lang w:val="en-US" w:eastAsia="vi-VN"/>
        </w:rPr>
        <w:t>V</w:t>
      </w:r>
      <w:r w:rsidRPr="009B5680">
        <w:rPr>
          <w:sz w:val="28"/>
          <w:szCs w:val="28"/>
          <w:lang w:val="en-US" w:eastAsia="vi-VN"/>
        </w:rPr>
        <w:t>ề</w:t>
      </w:r>
      <w:r>
        <w:rPr>
          <w:sz w:val="28"/>
          <w:szCs w:val="28"/>
          <w:lang w:val="en-US" w:eastAsia="vi-VN"/>
        </w:rPr>
        <w:t xml:space="preserve"> m</w:t>
      </w:r>
      <w:r w:rsidRPr="009B5680">
        <w:rPr>
          <w:sz w:val="28"/>
          <w:szCs w:val="28"/>
          <w:lang w:val="en-US" w:eastAsia="vi-VN"/>
        </w:rPr>
        <w:t>ã</w:t>
      </w:r>
      <w:r>
        <w:rPr>
          <w:sz w:val="28"/>
          <w:szCs w:val="28"/>
          <w:lang w:val="en-US" w:eastAsia="vi-VN"/>
        </w:rPr>
        <w:t xml:space="preserve"> s</w:t>
      </w:r>
      <w:r w:rsidRPr="009B5680">
        <w:rPr>
          <w:sz w:val="28"/>
          <w:szCs w:val="28"/>
          <w:lang w:val="en-US" w:eastAsia="vi-VN"/>
        </w:rPr>
        <w:t>ố</w:t>
      </w:r>
      <w:r>
        <w:rPr>
          <w:sz w:val="28"/>
          <w:szCs w:val="28"/>
          <w:lang w:val="en-US" w:eastAsia="vi-VN"/>
        </w:rPr>
        <w:t xml:space="preserve"> d</w:t>
      </w:r>
      <w:r w:rsidRPr="009B5680">
        <w:rPr>
          <w:sz w:val="28"/>
          <w:szCs w:val="28"/>
          <w:lang w:val="en-US" w:eastAsia="vi-VN"/>
        </w:rPr>
        <w:t>ự</w:t>
      </w:r>
      <w:r>
        <w:rPr>
          <w:sz w:val="28"/>
          <w:szCs w:val="28"/>
          <w:lang w:val="en-US" w:eastAsia="vi-VN"/>
        </w:rPr>
        <w:t xml:space="preserve"> </w:t>
      </w:r>
      <w:r w:rsidRPr="009B5680">
        <w:rPr>
          <w:sz w:val="28"/>
          <w:szCs w:val="28"/>
          <w:lang w:val="en-US" w:eastAsia="vi-VN"/>
        </w:rPr>
        <w:t>án</w:t>
      </w:r>
      <w:r>
        <w:rPr>
          <w:sz w:val="28"/>
          <w:szCs w:val="28"/>
          <w:lang w:val="en-US" w:eastAsia="vi-VN"/>
        </w:rPr>
        <w:t xml:space="preserve"> v</w:t>
      </w:r>
      <w:r w:rsidRPr="009B5680">
        <w:rPr>
          <w:sz w:val="28"/>
          <w:szCs w:val="28"/>
          <w:lang w:val="en-US" w:eastAsia="vi-VN"/>
        </w:rPr>
        <w:t>à</w:t>
      </w:r>
      <w:r>
        <w:rPr>
          <w:sz w:val="28"/>
          <w:szCs w:val="28"/>
          <w:lang w:val="en-US" w:eastAsia="vi-VN"/>
        </w:rPr>
        <w:t xml:space="preserve"> </w:t>
      </w:r>
      <w:r w:rsidRPr="00F15DAB">
        <w:rPr>
          <w:sz w:val="28"/>
          <w:szCs w:val="28"/>
          <w:lang w:val="en-US" w:eastAsia="vi-VN"/>
        </w:rPr>
        <w:t>kế hoạch vốn</w:t>
      </w:r>
      <w:r>
        <w:rPr>
          <w:sz w:val="28"/>
          <w:szCs w:val="28"/>
          <w:lang w:val="en-US" w:eastAsia="vi-VN"/>
        </w:rPr>
        <w:t>:</w:t>
      </w:r>
    </w:p>
    <w:p w:rsidR="000E247A" w:rsidRPr="00F15DAB" w:rsidRDefault="000E247A" w:rsidP="009C2328">
      <w:pPr>
        <w:spacing w:before="80" w:line="340" w:lineRule="exact"/>
        <w:ind w:firstLine="720"/>
        <w:jc w:val="both"/>
        <w:rPr>
          <w:sz w:val="28"/>
          <w:szCs w:val="28"/>
          <w:lang w:val="en-US" w:eastAsia="vi-VN"/>
        </w:rPr>
      </w:pPr>
      <w:r>
        <w:rPr>
          <w:sz w:val="28"/>
          <w:szCs w:val="28"/>
          <w:lang w:val="en-US" w:eastAsia="vi-VN"/>
        </w:rPr>
        <w:t>C</w:t>
      </w:r>
      <w:r w:rsidRPr="00F15DAB">
        <w:rPr>
          <w:sz w:val="28"/>
          <w:szCs w:val="28"/>
          <w:lang w:val="en-US" w:eastAsia="vi-VN"/>
        </w:rPr>
        <w:t xml:space="preserve">ác Bộ, ngành Trung ương và </w:t>
      </w:r>
      <w:r w:rsidRPr="006D7BDB">
        <w:rPr>
          <w:sz w:val="28"/>
          <w:szCs w:val="28"/>
          <w:lang w:val="en-US" w:eastAsia="vi-VN"/>
        </w:rPr>
        <w:t>Ủy</w:t>
      </w:r>
      <w:r>
        <w:rPr>
          <w:sz w:val="28"/>
          <w:szCs w:val="28"/>
          <w:lang w:val="en-US" w:eastAsia="vi-VN"/>
        </w:rPr>
        <w:t xml:space="preserve"> ban nh</w:t>
      </w:r>
      <w:r w:rsidRPr="006D7BDB">
        <w:rPr>
          <w:sz w:val="28"/>
          <w:szCs w:val="28"/>
          <w:lang w:val="en-US" w:eastAsia="vi-VN"/>
        </w:rPr>
        <w:t>â</w:t>
      </w:r>
      <w:r>
        <w:rPr>
          <w:sz w:val="28"/>
          <w:szCs w:val="28"/>
          <w:lang w:val="en-US" w:eastAsia="vi-VN"/>
        </w:rPr>
        <w:t>n d</w:t>
      </w:r>
      <w:r w:rsidRPr="006D7BDB">
        <w:rPr>
          <w:sz w:val="28"/>
          <w:szCs w:val="28"/>
          <w:lang w:val="en-US" w:eastAsia="vi-VN"/>
        </w:rPr>
        <w:t>â</w:t>
      </w:r>
      <w:r>
        <w:rPr>
          <w:sz w:val="28"/>
          <w:szCs w:val="28"/>
          <w:lang w:val="en-US" w:eastAsia="vi-VN"/>
        </w:rPr>
        <w:t>n (</w:t>
      </w:r>
      <w:r w:rsidRPr="00F15DAB">
        <w:rPr>
          <w:sz w:val="28"/>
          <w:szCs w:val="28"/>
          <w:lang w:val="en-US" w:eastAsia="vi-VN"/>
        </w:rPr>
        <w:t>UBND</w:t>
      </w:r>
      <w:r>
        <w:rPr>
          <w:sz w:val="28"/>
          <w:szCs w:val="28"/>
          <w:lang w:val="en-US" w:eastAsia="vi-VN"/>
        </w:rPr>
        <w:t>)</w:t>
      </w:r>
      <w:r w:rsidRPr="00F15DAB">
        <w:rPr>
          <w:sz w:val="28"/>
          <w:szCs w:val="28"/>
          <w:lang w:val="en-US" w:eastAsia="vi-VN"/>
        </w:rPr>
        <w:t xml:space="preserve"> các cấp phân bổ vốn đầu tư phát triển cho từng dự án theo mã dự án đầu tư và ngành kinh tế (loại, khoản) theo Phụ lục số 02 ban hành theo Quyết định số 33/2008/QĐ-BTC ngày 2/6/2008 của Bộ trưởng Bộ Tài chính về Hệ thống mục lục ngân sách nhà nước và các văn bản sửa đổi, bổ sung (nếu có).</w:t>
      </w:r>
    </w:p>
    <w:p w:rsidR="000E247A" w:rsidRDefault="000E247A" w:rsidP="009C2328">
      <w:pPr>
        <w:spacing w:before="80" w:line="340" w:lineRule="exact"/>
        <w:ind w:firstLine="720"/>
        <w:jc w:val="both"/>
        <w:rPr>
          <w:sz w:val="28"/>
          <w:szCs w:val="28"/>
          <w:lang w:val="en-US" w:eastAsia="vi-VN"/>
        </w:rPr>
      </w:pPr>
      <w:r w:rsidRPr="00F15DAB">
        <w:rPr>
          <w:sz w:val="28"/>
          <w:szCs w:val="28"/>
          <w:lang w:val="en-US" w:eastAsia="vi-VN"/>
        </w:rPr>
        <w:t xml:space="preserve">a) Đối với các dự án do Bộ, ngành Trung ương quản lý: </w:t>
      </w:r>
    </w:p>
    <w:p w:rsidR="000E247A" w:rsidRPr="00F15DAB" w:rsidRDefault="000E247A" w:rsidP="009C2328">
      <w:pPr>
        <w:spacing w:before="80" w:line="340" w:lineRule="exact"/>
        <w:ind w:firstLine="720"/>
        <w:jc w:val="both"/>
        <w:rPr>
          <w:sz w:val="28"/>
          <w:szCs w:val="28"/>
          <w:lang w:val="en-US" w:eastAsia="vi-VN"/>
        </w:rPr>
      </w:pPr>
      <w:r>
        <w:rPr>
          <w:sz w:val="28"/>
          <w:szCs w:val="28"/>
          <w:lang w:val="en-US" w:eastAsia="vi-VN"/>
        </w:rPr>
        <w:t>C</w:t>
      </w:r>
      <w:r w:rsidRPr="00F15DAB">
        <w:rPr>
          <w:sz w:val="28"/>
          <w:szCs w:val="28"/>
          <w:lang w:val="en-US" w:eastAsia="vi-VN"/>
        </w:rPr>
        <w:t xml:space="preserve">ăn cứ vào kế hoạch vốn đầu tư phát triển trung hạn (nếu </w:t>
      </w:r>
      <w:r>
        <w:rPr>
          <w:sz w:val="28"/>
          <w:szCs w:val="28"/>
          <w:lang w:val="en-US" w:eastAsia="vi-VN"/>
        </w:rPr>
        <w:t>c</w:t>
      </w:r>
      <w:r w:rsidRPr="004E2182">
        <w:rPr>
          <w:sz w:val="28"/>
          <w:szCs w:val="28"/>
          <w:lang w:val="en-US" w:eastAsia="vi-VN"/>
        </w:rPr>
        <w:t>ó</w:t>
      </w:r>
      <w:r w:rsidRPr="00F15DAB">
        <w:rPr>
          <w:sz w:val="28"/>
          <w:szCs w:val="28"/>
          <w:lang w:val="en-US" w:eastAsia="vi-VN"/>
        </w:rPr>
        <w:t xml:space="preserve">) và kế hoạch vốn đầu tư phát triển hàng năm được giao, các Bộ, ngành phân bổ chỉ tiêu kế hoạch vốn hàng năm cho </w:t>
      </w:r>
      <w:r>
        <w:rPr>
          <w:sz w:val="28"/>
          <w:szCs w:val="28"/>
          <w:lang w:val="en-US" w:eastAsia="vi-VN"/>
        </w:rPr>
        <w:t>Ch</w:t>
      </w:r>
      <w:r w:rsidRPr="001E4489">
        <w:rPr>
          <w:sz w:val="28"/>
          <w:szCs w:val="28"/>
          <w:lang w:val="en-US" w:eastAsia="vi-VN"/>
        </w:rPr>
        <w:t>ủ</w:t>
      </w:r>
      <w:r>
        <w:rPr>
          <w:sz w:val="28"/>
          <w:szCs w:val="28"/>
          <w:lang w:val="en-US" w:eastAsia="vi-VN"/>
        </w:rPr>
        <w:t xml:space="preserve"> đ</w:t>
      </w:r>
      <w:r w:rsidRPr="001E4489">
        <w:rPr>
          <w:sz w:val="28"/>
          <w:szCs w:val="28"/>
          <w:lang w:val="en-US" w:eastAsia="vi-VN"/>
        </w:rPr>
        <w:t>ầu</w:t>
      </w:r>
      <w:r>
        <w:rPr>
          <w:sz w:val="28"/>
          <w:szCs w:val="28"/>
          <w:lang w:val="en-US" w:eastAsia="vi-VN"/>
        </w:rPr>
        <w:t xml:space="preserve"> t</w:t>
      </w:r>
      <w:r w:rsidRPr="001E4489">
        <w:rPr>
          <w:sz w:val="28"/>
          <w:szCs w:val="28"/>
          <w:lang w:val="en-US" w:eastAsia="vi-VN"/>
        </w:rPr>
        <w:t>ư</w:t>
      </w:r>
      <w:r>
        <w:rPr>
          <w:sz w:val="28"/>
          <w:szCs w:val="28"/>
          <w:lang w:val="en-US" w:eastAsia="vi-VN"/>
        </w:rPr>
        <w:t xml:space="preserve"> </w:t>
      </w:r>
      <w:r w:rsidRPr="00F15DAB">
        <w:rPr>
          <w:sz w:val="28"/>
          <w:szCs w:val="28"/>
          <w:lang w:val="en-US" w:eastAsia="vi-VN"/>
        </w:rPr>
        <w:t>thuộc phạm vi quản lý đã đủ điều kiện quy định, đảm bảo đúng với mức vốn được giao; cơ cấu vốn trong nước, vốn n</w:t>
      </w:r>
      <w:r>
        <w:rPr>
          <w:sz w:val="28"/>
          <w:szCs w:val="28"/>
          <w:lang w:val="en-US" w:eastAsia="vi-VN"/>
        </w:rPr>
        <w:t>goài nước, cơ cấu ngành kinh tế;</w:t>
      </w:r>
      <w:r w:rsidRPr="00F15DAB">
        <w:rPr>
          <w:sz w:val="28"/>
          <w:szCs w:val="28"/>
          <w:lang w:val="en-US" w:eastAsia="vi-VN"/>
        </w:rPr>
        <w:t xml:space="preserve"> </w:t>
      </w:r>
      <w:r w:rsidRPr="00D74EFB">
        <w:rPr>
          <w:sz w:val="28"/>
          <w:szCs w:val="28"/>
          <w:lang w:val="en-US" w:eastAsia="vi-VN"/>
        </w:rPr>
        <w:t>đ</w:t>
      </w:r>
      <w:r w:rsidRPr="001E4489">
        <w:rPr>
          <w:sz w:val="28"/>
          <w:szCs w:val="28"/>
          <w:lang w:val="en-US" w:eastAsia="vi-VN"/>
        </w:rPr>
        <w:t>ồng</w:t>
      </w:r>
      <w:r>
        <w:rPr>
          <w:sz w:val="28"/>
          <w:szCs w:val="28"/>
          <w:lang w:val="en-US" w:eastAsia="vi-VN"/>
        </w:rPr>
        <w:t xml:space="preserve"> th</w:t>
      </w:r>
      <w:r w:rsidRPr="001E4489">
        <w:rPr>
          <w:sz w:val="28"/>
          <w:szCs w:val="28"/>
          <w:lang w:val="en-US" w:eastAsia="vi-VN"/>
        </w:rPr>
        <w:t>ời</w:t>
      </w:r>
      <w:r>
        <w:rPr>
          <w:sz w:val="28"/>
          <w:szCs w:val="28"/>
          <w:lang w:val="en-US" w:eastAsia="vi-VN"/>
        </w:rPr>
        <w:t xml:space="preserve"> </w:t>
      </w:r>
      <w:r w:rsidRPr="00F15DAB">
        <w:rPr>
          <w:sz w:val="28"/>
          <w:szCs w:val="28"/>
          <w:lang w:val="en-US" w:eastAsia="vi-VN"/>
        </w:rPr>
        <w:t>gửi Bộ Kế hoạch và Đầu tư, Bộ Nông nghiệp và Phát triển nông thôn</w:t>
      </w:r>
      <w:r>
        <w:rPr>
          <w:sz w:val="28"/>
          <w:szCs w:val="28"/>
          <w:lang w:val="en-US" w:eastAsia="vi-VN"/>
        </w:rPr>
        <w:t>,</w:t>
      </w:r>
      <w:r w:rsidRPr="00F15DAB">
        <w:rPr>
          <w:sz w:val="28"/>
          <w:szCs w:val="28"/>
          <w:lang w:val="en-US" w:eastAsia="vi-VN"/>
        </w:rPr>
        <w:t xml:space="preserve"> Bộ Tài chính</w:t>
      </w:r>
      <w:r>
        <w:rPr>
          <w:sz w:val="28"/>
          <w:szCs w:val="28"/>
          <w:lang w:val="en-US" w:eastAsia="vi-VN"/>
        </w:rPr>
        <w:t xml:space="preserve"> v</w:t>
      </w:r>
      <w:r w:rsidRPr="00AB01AA">
        <w:rPr>
          <w:sz w:val="28"/>
          <w:szCs w:val="28"/>
          <w:lang w:val="en-US" w:eastAsia="vi-VN"/>
        </w:rPr>
        <w:t>à</w:t>
      </w:r>
      <w:r>
        <w:rPr>
          <w:sz w:val="28"/>
          <w:szCs w:val="28"/>
          <w:lang w:val="en-US" w:eastAsia="vi-VN"/>
        </w:rPr>
        <w:t xml:space="preserve"> Kho b</w:t>
      </w:r>
      <w:r w:rsidRPr="00AB01AA">
        <w:rPr>
          <w:sz w:val="28"/>
          <w:szCs w:val="28"/>
          <w:lang w:val="en-US" w:eastAsia="vi-VN"/>
        </w:rPr>
        <w:t>ạc</w:t>
      </w:r>
      <w:r>
        <w:rPr>
          <w:sz w:val="28"/>
          <w:szCs w:val="28"/>
          <w:lang w:val="en-US" w:eastAsia="vi-VN"/>
        </w:rPr>
        <w:t xml:space="preserve"> Nh</w:t>
      </w:r>
      <w:r w:rsidRPr="00AB01AA">
        <w:rPr>
          <w:sz w:val="28"/>
          <w:szCs w:val="28"/>
          <w:lang w:val="en-US" w:eastAsia="vi-VN"/>
        </w:rPr>
        <w:t>à</w:t>
      </w:r>
      <w:r>
        <w:rPr>
          <w:sz w:val="28"/>
          <w:szCs w:val="28"/>
          <w:lang w:val="en-US" w:eastAsia="vi-VN"/>
        </w:rPr>
        <w:t xml:space="preserve"> nư</w:t>
      </w:r>
      <w:r w:rsidRPr="00AB01AA">
        <w:rPr>
          <w:sz w:val="28"/>
          <w:szCs w:val="28"/>
          <w:lang w:val="en-US" w:eastAsia="vi-VN"/>
        </w:rPr>
        <w:t>ớc</w:t>
      </w:r>
      <w:r w:rsidRPr="00F15DAB">
        <w:rPr>
          <w:sz w:val="28"/>
          <w:szCs w:val="28"/>
          <w:lang w:val="en-US" w:eastAsia="vi-VN"/>
        </w:rPr>
        <w:t xml:space="preserve"> </w:t>
      </w:r>
      <w:r w:rsidRPr="00D26058">
        <w:rPr>
          <w:sz w:val="28"/>
          <w:szCs w:val="28"/>
          <w:lang w:val="en-US" w:eastAsia="vi-VN"/>
        </w:rPr>
        <w:t>đúng</w:t>
      </w:r>
      <w:r>
        <w:rPr>
          <w:sz w:val="28"/>
          <w:szCs w:val="28"/>
          <w:lang w:val="en-US" w:eastAsia="vi-VN"/>
        </w:rPr>
        <w:t xml:space="preserve"> th</w:t>
      </w:r>
      <w:r w:rsidRPr="00D26058">
        <w:rPr>
          <w:sz w:val="28"/>
          <w:szCs w:val="28"/>
          <w:lang w:val="en-US" w:eastAsia="vi-VN"/>
        </w:rPr>
        <w:t>ời</w:t>
      </w:r>
      <w:r>
        <w:rPr>
          <w:sz w:val="28"/>
          <w:szCs w:val="28"/>
          <w:lang w:val="en-US" w:eastAsia="vi-VN"/>
        </w:rPr>
        <w:t xml:space="preserve"> gian quy </w:t>
      </w:r>
      <w:r w:rsidRPr="00D26058">
        <w:rPr>
          <w:sz w:val="28"/>
          <w:szCs w:val="28"/>
          <w:lang w:val="en-US" w:eastAsia="vi-VN"/>
        </w:rPr>
        <w:t>định</w:t>
      </w:r>
      <w:r>
        <w:rPr>
          <w:sz w:val="28"/>
          <w:szCs w:val="28"/>
          <w:lang w:val="en-US" w:eastAsia="vi-VN"/>
        </w:rPr>
        <w:t xml:space="preserve"> </w:t>
      </w:r>
      <w:r w:rsidRPr="00F15DAB">
        <w:rPr>
          <w:sz w:val="28"/>
          <w:szCs w:val="28"/>
          <w:lang w:val="en-US" w:eastAsia="vi-VN"/>
        </w:rPr>
        <w:t>để theo dõi quản lý;</w:t>
      </w:r>
    </w:p>
    <w:p w:rsidR="000E247A" w:rsidRPr="00F15DAB" w:rsidRDefault="000E247A" w:rsidP="009C2328">
      <w:pPr>
        <w:spacing w:before="80" w:line="340" w:lineRule="exact"/>
        <w:ind w:firstLine="720"/>
        <w:jc w:val="both"/>
        <w:rPr>
          <w:sz w:val="28"/>
          <w:szCs w:val="28"/>
          <w:lang w:val="en-US" w:eastAsia="vi-VN"/>
        </w:rPr>
      </w:pPr>
      <w:r w:rsidRPr="00F15DAB">
        <w:rPr>
          <w:sz w:val="28"/>
          <w:szCs w:val="28"/>
          <w:lang w:val="en-US" w:eastAsia="vi-VN"/>
        </w:rPr>
        <w:t xml:space="preserve">Kho bạc </w:t>
      </w:r>
      <w:r>
        <w:rPr>
          <w:sz w:val="28"/>
          <w:szCs w:val="28"/>
          <w:lang w:val="en-US" w:eastAsia="vi-VN"/>
        </w:rPr>
        <w:t>N</w:t>
      </w:r>
      <w:r w:rsidRPr="00F15DAB">
        <w:rPr>
          <w:sz w:val="28"/>
          <w:szCs w:val="28"/>
          <w:lang w:val="en-US" w:eastAsia="vi-VN"/>
        </w:rPr>
        <w:t>hà nước (trung ương)</w:t>
      </w:r>
      <w:r>
        <w:rPr>
          <w:sz w:val="28"/>
          <w:szCs w:val="28"/>
          <w:lang w:val="en-US" w:eastAsia="vi-VN"/>
        </w:rPr>
        <w:t xml:space="preserve"> nh</w:t>
      </w:r>
      <w:r w:rsidRPr="00AB01AA">
        <w:rPr>
          <w:sz w:val="28"/>
          <w:szCs w:val="28"/>
          <w:lang w:val="en-US" w:eastAsia="vi-VN"/>
        </w:rPr>
        <w:t>ận</w:t>
      </w:r>
      <w:r>
        <w:rPr>
          <w:sz w:val="28"/>
          <w:szCs w:val="28"/>
          <w:lang w:val="en-US" w:eastAsia="vi-VN"/>
        </w:rPr>
        <w:t xml:space="preserve"> đư</w:t>
      </w:r>
      <w:r w:rsidRPr="00AB01AA">
        <w:rPr>
          <w:sz w:val="28"/>
          <w:szCs w:val="28"/>
          <w:lang w:val="en-US" w:eastAsia="vi-VN"/>
        </w:rPr>
        <w:t>ợc</w:t>
      </w:r>
      <w:r>
        <w:rPr>
          <w:sz w:val="28"/>
          <w:szCs w:val="28"/>
          <w:lang w:val="en-US" w:eastAsia="vi-VN"/>
        </w:rPr>
        <w:t xml:space="preserve"> k</w:t>
      </w:r>
      <w:r w:rsidRPr="00AB01AA">
        <w:rPr>
          <w:sz w:val="28"/>
          <w:szCs w:val="28"/>
          <w:lang w:val="en-US" w:eastAsia="vi-VN"/>
        </w:rPr>
        <w:t>ế</w:t>
      </w:r>
      <w:r>
        <w:rPr>
          <w:sz w:val="28"/>
          <w:szCs w:val="28"/>
          <w:lang w:val="en-US" w:eastAsia="vi-VN"/>
        </w:rPr>
        <w:t xml:space="preserve"> ho</w:t>
      </w:r>
      <w:r w:rsidRPr="00AB01AA">
        <w:rPr>
          <w:sz w:val="28"/>
          <w:szCs w:val="28"/>
          <w:lang w:val="en-US" w:eastAsia="vi-VN"/>
        </w:rPr>
        <w:t>ạch</w:t>
      </w:r>
      <w:r>
        <w:rPr>
          <w:sz w:val="28"/>
          <w:szCs w:val="28"/>
          <w:lang w:val="en-US" w:eastAsia="vi-VN"/>
        </w:rPr>
        <w:t xml:space="preserve"> v</w:t>
      </w:r>
      <w:r w:rsidRPr="00AB01AA">
        <w:rPr>
          <w:sz w:val="28"/>
          <w:szCs w:val="28"/>
          <w:lang w:val="en-US" w:eastAsia="vi-VN"/>
        </w:rPr>
        <w:t>ốn</w:t>
      </w:r>
      <w:r>
        <w:rPr>
          <w:sz w:val="28"/>
          <w:szCs w:val="28"/>
          <w:lang w:val="en-US" w:eastAsia="vi-VN"/>
        </w:rPr>
        <w:t xml:space="preserve"> đ</w:t>
      </w:r>
      <w:r w:rsidRPr="00AB01AA">
        <w:rPr>
          <w:sz w:val="28"/>
          <w:szCs w:val="28"/>
          <w:lang w:val="en-US" w:eastAsia="vi-VN"/>
        </w:rPr>
        <w:t>ầu</w:t>
      </w:r>
      <w:r>
        <w:rPr>
          <w:sz w:val="28"/>
          <w:szCs w:val="28"/>
          <w:lang w:val="en-US" w:eastAsia="vi-VN"/>
        </w:rPr>
        <w:t xml:space="preserve"> t</w:t>
      </w:r>
      <w:r w:rsidRPr="00AB01AA">
        <w:rPr>
          <w:sz w:val="28"/>
          <w:szCs w:val="28"/>
          <w:lang w:val="en-US" w:eastAsia="vi-VN"/>
        </w:rPr>
        <w:t>ư</w:t>
      </w:r>
      <w:r>
        <w:rPr>
          <w:sz w:val="28"/>
          <w:szCs w:val="28"/>
          <w:lang w:val="en-US" w:eastAsia="vi-VN"/>
        </w:rPr>
        <w:t xml:space="preserve"> c</w:t>
      </w:r>
      <w:r w:rsidRPr="002068D8">
        <w:rPr>
          <w:sz w:val="28"/>
          <w:szCs w:val="28"/>
          <w:lang w:val="en-US" w:eastAsia="vi-VN"/>
        </w:rPr>
        <w:t>ủa</w:t>
      </w:r>
      <w:r>
        <w:rPr>
          <w:sz w:val="28"/>
          <w:szCs w:val="28"/>
          <w:lang w:val="en-US" w:eastAsia="vi-VN"/>
        </w:rPr>
        <w:t xml:space="preserve"> </w:t>
      </w:r>
      <w:r w:rsidRPr="00F15DAB">
        <w:rPr>
          <w:sz w:val="28"/>
          <w:szCs w:val="28"/>
          <w:lang w:val="en-US" w:eastAsia="vi-VN"/>
        </w:rPr>
        <w:t xml:space="preserve">Bộ, ngành Trung ương </w:t>
      </w:r>
      <w:r w:rsidRPr="002068D8">
        <w:rPr>
          <w:sz w:val="28"/>
          <w:szCs w:val="28"/>
          <w:lang w:val="en-US" w:eastAsia="vi-VN"/>
        </w:rPr>
        <w:t>đã</w:t>
      </w:r>
      <w:r>
        <w:rPr>
          <w:sz w:val="28"/>
          <w:szCs w:val="28"/>
          <w:lang w:val="en-US" w:eastAsia="vi-VN"/>
        </w:rPr>
        <w:t xml:space="preserve"> ph</w:t>
      </w:r>
      <w:r w:rsidRPr="002068D8">
        <w:rPr>
          <w:sz w:val="28"/>
          <w:szCs w:val="28"/>
          <w:lang w:val="en-US" w:eastAsia="vi-VN"/>
        </w:rPr>
        <w:t>â</w:t>
      </w:r>
      <w:r>
        <w:rPr>
          <w:sz w:val="28"/>
          <w:szCs w:val="28"/>
          <w:lang w:val="en-US" w:eastAsia="vi-VN"/>
        </w:rPr>
        <w:t>n b</w:t>
      </w:r>
      <w:r w:rsidRPr="002068D8">
        <w:rPr>
          <w:sz w:val="28"/>
          <w:szCs w:val="28"/>
          <w:lang w:val="en-US" w:eastAsia="vi-VN"/>
        </w:rPr>
        <w:t>ổ</w:t>
      </w:r>
      <w:r>
        <w:rPr>
          <w:sz w:val="28"/>
          <w:szCs w:val="28"/>
          <w:lang w:val="en-US" w:eastAsia="vi-VN"/>
        </w:rPr>
        <w:t xml:space="preserve"> chi ti</w:t>
      </w:r>
      <w:r w:rsidRPr="002068D8">
        <w:rPr>
          <w:sz w:val="28"/>
          <w:szCs w:val="28"/>
          <w:lang w:val="en-US" w:eastAsia="vi-VN"/>
        </w:rPr>
        <w:t>ết</w:t>
      </w:r>
      <w:r>
        <w:rPr>
          <w:sz w:val="28"/>
          <w:szCs w:val="28"/>
          <w:lang w:val="en-US" w:eastAsia="vi-VN"/>
        </w:rPr>
        <w:t xml:space="preserve"> cho t</w:t>
      </w:r>
      <w:r w:rsidRPr="002068D8">
        <w:rPr>
          <w:sz w:val="28"/>
          <w:szCs w:val="28"/>
          <w:lang w:val="en-US" w:eastAsia="vi-VN"/>
        </w:rPr>
        <w:t>ừng</w:t>
      </w:r>
      <w:r>
        <w:rPr>
          <w:sz w:val="28"/>
          <w:szCs w:val="28"/>
          <w:lang w:val="en-US" w:eastAsia="vi-VN"/>
        </w:rPr>
        <w:t xml:space="preserve"> d</w:t>
      </w:r>
      <w:r w:rsidRPr="002068D8">
        <w:rPr>
          <w:sz w:val="28"/>
          <w:szCs w:val="28"/>
          <w:lang w:val="en-US" w:eastAsia="vi-VN"/>
        </w:rPr>
        <w:t>ự</w:t>
      </w:r>
      <w:r>
        <w:rPr>
          <w:sz w:val="28"/>
          <w:szCs w:val="28"/>
          <w:lang w:val="en-US" w:eastAsia="vi-VN"/>
        </w:rPr>
        <w:t xml:space="preserve"> </w:t>
      </w:r>
      <w:r w:rsidRPr="002068D8">
        <w:rPr>
          <w:sz w:val="28"/>
          <w:szCs w:val="28"/>
          <w:lang w:val="en-US" w:eastAsia="vi-VN"/>
        </w:rPr>
        <w:t>án</w:t>
      </w:r>
      <w:r>
        <w:rPr>
          <w:sz w:val="28"/>
          <w:szCs w:val="28"/>
          <w:lang w:val="en-US" w:eastAsia="vi-VN"/>
        </w:rPr>
        <w:t>, th</w:t>
      </w:r>
      <w:r w:rsidRPr="00AB01AA">
        <w:rPr>
          <w:sz w:val="28"/>
          <w:szCs w:val="28"/>
          <w:lang w:val="en-US" w:eastAsia="vi-VN"/>
        </w:rPr>
        <w:t>ực</w:t>
      </w:r>
      <w:r>
        <w:rPr>
          <w:sz w:val="28"/>
          <w:szCs w:val="28"/>
          <w:lang w:val="en-US" w:eastAsia="vi-VN"/>
        </w:rPr>
        <w:t xml:space="preserve"> hi</w:t>
      </w:r>
      <w:r w:rsidRPr="00AB01AA">
        <w:rPr>
          <w:sz w:val="28"/>
          <w:szCs w:val="28"/>
          <w:lang w:val="en-US" w:eastAsia="vi-VN"/>
        </w:rPr>
        <w:t>ện</w:t>
      </w:r>
      <w:r w:rsidRPr="00F15DAB">
        <w:rPr>
          <w:sz w:val="28"/>
          <w:szCs w:val="28"/>
          <w:lang w:val="en-US" w:eastAsia="vi-VN"/>
        </w:rPr>
        <w:t xml:space="preserve"> chuyển kế hoạch vốn các dự án (có chi tiết theo mã chương, mã dự án đầu tư và ngành kinh tế (loại, khoản) của các Bộ, ngành về Kho bạc </w:t>
      </w:r>
      <w:r>
        <w:rPr>
          <w:sz w:val="28"/>
          <w:szCs w:val="28"/>
          <w:lang w:val="en-US" w:eastAsia="vi-VN"/>
        </w:rPr>
        <w:t>N</w:t>
      </w:r>
      <w:r w:rsidRPr="00F15DAB">
        <w:rPr>
          <w:sz w:val="28"/>
          <w:szCs w:val="28"/>
          <w:lang w:val="en-US" w:eastAsia="vi-VN"/>
        </w:rPr>
        <w:t xml:space="preserve">hà nước </w:t>
      </w:r>
      <w:r>
        <w:rPr>
          <w:sz w:val="28"/>
          <w:szCs w:val="28"/>
          <w:lang w:val="en-US" w:eastAsia="vi-VN"/>
        </w:rPr>
        <w:t>(</w:t>
      </w:r>
      <w:r w:rsidRPr="00F15DAB">
        <w:rPr>
          <w:sz w:val="28"/>
          <w:szCs w:val="28"/>
          <w:lang w:val="en-US" w:eastAsia="vi-VN"/>
        </w:rPr>
        <w:t>địa phương</w:t>
      </w:r>
      <w:r>
        <w:rPr>
          <w:sz w:val="28"/>
          <w:szCs w:val="28"/>
          <w:lang w:val="en-US" w:eastAsia="vi-VN"/>
        </w:rPr>
        <w:t>)</w:t>
      </w:r>
      <w:r w:rsidRPr="00F15DAB">
        <w:rPr>
          <w:sz w:val="28"/>
          <w:szCs w:val="28"/>
          <w:lang w:val="en-US" w:eastAsia="vi-VN"/>
        </w:rPr>
        <w:t xml:space="preserve"> để làm căn cứ kiểm soát, thanh toán vốn;</w:t>
      </w:r>
    </w:p>
    <w:p w:rsidR="000E247A" w:rsidRDefault="000E247A" w:rsidP="009C2328">
      <w:pPr>
        <w:spacing w:before="80" w:line="340" w:lineRule="exact"/>
        <w:ind w:firstLine="720"/>
        <w:jc w:val="both"/>
        <w:rPr>
          <w:sz w:val="28"/>
          <w:szCs w:val="28"/>
          <w:lang w:val="en-US" w:eastAsia="vi-VN"/>
        </w:rPr>
      </w:pPr>
      <w:r>
        <w:rPr>
          <w:sz w:val="28"/>
          <w:szCs w:val="28"/>
          <w:lang w:val="en-US" w:eastAsia="vi-VN"/>
        </w:rPr>
        <w:t>Đ</w:t>
      </w:r>
      <w:r w:rsidRPr="001D03B1">
        <w:rPr>
          <w:sz w:val="28"/>
          <w:szCs w:val="28"/>
          <w:lang w:val="en-US" w:eastAsia="vi-VN"/>
        </w:rPr>
        <w:t>ối</w:t>
      </w:r>
      <w:r>
        <w:rPr>
          <w:sz w:val="28"/>
          <w:szCs w:val="28"/>
          <w:lang w:val="en-US" w:eastAsia="vi-VN"/>
        </w:rPr>
        <w:t xml:space="preserve"> với v</w:t>
      </w:r>
      <w:r w:rsidRPr="009B3E72">
        <w:rPr>
          <w:sz w:val="28"/>
          <w:szCs w:val="28"/>
          <w:lang w:val="en-US" w:eastAsia="vi-VN"/>
        </w:rPr>
        <w:t>ốn</w:t>
      </w:r>
      <w:r>
        <w:rPr>
          <w:sz w:val="28"/>
          <w:szCs w:val="28"/>
          <w:lang w:val="en-US" w:eastAsia="vi-VN"/>
        </w:rPr>
        <w:t xml:space="preserve"> (ODA), </w:t>
      </w:r>
      <w:r w:rsidRPr="00F15DAB">
        <w:rPr>
          <w:sz w:val="28"/>
          <w:szCs w:val="28"/>
          <w:lang w:val="en-US" w:eastAsia="vi-VN"/>
        </w:rPr>
        <w:t xml:space="preserve">Bộ, ngành Trung ương </w:t>
      </w:r>
      <w:r>
        <w:rPr>
          <w:sz w:val="28"/>
          <w:szCs w:val="28"/>
          <w:lang w:val="en-US" w:eastAsia="vi-VN"/>
        </w:rPr>
        <w:t>g</w:t>
      </w:r>
      <w:r w:rsidRPr="001D03B1">
        <w:rPr>
          <w:sz w:val="28"/>
          <w:szCs w:val="28"/>
          <w:lang w:val="en-US" w:eastAsia="vi-VN"/>
        </w:rPr>
        <w:t>ửi</w:t>
      </w:r>
      <w:r>
        <w:rPr>
          <w:sz w:val="28"/>
          <w:szCs w:val="28"/>
          <w:lang w:val="en-US" w:eastAsia="vi-VN"/>
        </w:rPr>
        <w:t xml:space="preserve"> k</w:t>
      </w:r>
      <w:r w:rsidRPr="001D03B1">
        <w:rPr>
          <w:sz w:val="28"/>
          <w:szCs w:val="28"/>
          <w:lang w:val="en-US" w:eastAsia="vi-VN"/>
        </w:rPr>
        <w:t>ế</w:t>
      </w:r>
      <w:r>
        <w:rPr>
          <w:sz w:val="28"/>
          <w:szCs w:val="28"/>
          <w:lang w:val="en-US" w:eastAsia="vi-VN"/>
        </w:rPr>
        <w:t xml:space="preserve"> ho</w:t>
      </w:r>
      <w:r w:rsidRPr="001D03B1">
        <w:rPr>
          <w:sz w:val="28"/>
          <w:szCs w:val="28"/>
          <w:lang w:val="en-US" w:eastAsia="vi-VN"/>
        </w:rPr>
        <w:t>ạch</w:t>
      </w:r>
      <w:r>
        <w:rPr>
          <w:sz w:val="28"/>
          <w:szCs w:val="28"/>
          <w:lang w:val="en-US" w:eastAsia="vi-VN"/>
        </w:rPr>
        <w:t xml:space="preserve"> v</w:t>
      </w:r>
      <w:r w:rsidRPr="001D03B1">
        <w:rPr>
          <w:sz w:val="28"/>
          <w:szCs w:val="28"/>
          <w:lang w:val="en-US" w:eastAsia="vi-VN"/>
        </w:rPr>
        <w:t>ốn</w:t>
      </w:r>
      <w:r>
        <w:rPr>
          <w:sz w:val="28"/>
          <w:szCs w:val="28"/>
          <w:lang w:val="en-US" w:eastAsia="vi-VN"/>
        </w:rPr>
        <w:t xml:space="preserve"> </w:t>
      </w:r>
      <w:r w:rsidRPr="002068D8">
        <w:rPr>
          <w:sz w:val="28"/>
          <w:szCs w:val="28"/>
          <w:lang w:val="en-US" w:eastAsia="vi-VN"/>
        </w:rPr>
        <w:t>đã</w:t>
      </w:r>
      <w:r>
        <w:rPr>
          <w:sz w:val="28"/>
          <w:szCs w:val="28"/>
          <w:lang w:val="en-US" w:eastAsia="vi-VN"/>
        </w:rPr>
        <w:t xml:space="preserve"> ph</w:t>
      </w:r>
      <w:r w:rsidRPr="002068D8">
        <w:rPr>
          <w:sz w:val="28"/>
          <w:szCs w:val="28"/>
          <w:lang w:val="en-US" w:eastAsia="vi-VN"/>
        </w:rPr>
        <w:t>â</w:t>
      </w:r>
      <w:r>
        <w:rPr>
          <w:sz w:val="28"/>
          <w:szCs w:val="28"/>
          <w:lang w:val="en-US" w:eastAsia="vi-VN"/>
        </w:rPr>
        <w:t>n b</w:t>
      </w:r>
      <w:r w:rsidRPr="002068D8">
        <w:rPr>
          <w:sz w:val="28"/>
          <w:szCs w:val="28"/>
          <w:lang w:val="en-US" w:eastAsia="vi-VN"/>
        </w:rPr>
        <w:t>ổ</w:t>
      </w:r>
      <w:r>
        <w:rPr>
          <w:sz w:val="28"/>
          <w:szCs w:val="28"/>
          <w:lang w:val="en-US" w:eastAsia="vi-VN"/>
        </w:rPr>
        <w:t xml:space="preserve"> chi ti</w:t>
      </w:r>
      <w:r w:rsidRPr="002068D8">
        <w:rPr>
          <w:sz w:val="28"/>
          <w:szCs w:val="28"/>
          <w:lang w:val="en-US" w:eastAsia="vi-VN"/>
        </w:rPr>
        <w:t>ết</w:t>
      </w:r>
      <w:r>
        <w:rPr>
          <w:sz w:val="28"/>
          <w:szCs w:val="28"/>
          <w:lang w:val="en-US" w:eastAsia="vi-VN"/>
        </w:rPr>
        <w:t xml:space="preserve"> cho t</w:t>
      </w:r>
      <w:r w:rsidRPr="002068D8">
        <w:rPr>
          <w:sz w:val="28"/>
          <w:szCs w:val="28"/>
          <w:lang w:val="en-US" w:eastAsia="vi-VN"/>
        </w:rPr>
        <w:t>ừng</w:t>
      </w:r>
      <w:r>
        <w:rPr>
          <w:sz w:val="28"/>
          <w:szCs w:val="28"/>
          <w:lang w:val="en-US" w:eastAsia="vi-VN"/>
        </w:rPr>
        <w:t xml:space="preserve"> d</w:t>
      </w:r>
      <w:r w:rsidRPr="002068D8">
        <w:rPr>
          <w:sz w:val="28"/>
          <w:szCs w:val="28"/>
          <w:lang w:val="en-US" w:eastAsia="vi-VN"/>
        </w:rPr>
        <w:t>ự</w:t>
      </w:r>
      <w:r>
        <w:rPr>
          <w:sz w:val="28"/>
          <w:szCs w:val="28"/>
          <w:lang w:val="en-US" w:eastAsia="vi-VN"/>
        </w:rPr>
        <w:t xml:space="preserve"> </w:t>
      </w:r>
      <w:r w:rsidRPr="002068D8">
        <w:rPr>
          <w:sz w:val="28"/>
          <w:szCs w:val="28"/>
          <w:lang w:val="en-US" w:eastAsia="vi-VN"/>
        </w:rPr>
        <w:t>án</w:t>
      </w:r>
      <w:r>
        <w:rPr>
          <w:sz w:val="28"/>
          <w:szCs w:val="28"/>
          <w:lang w:val="en-US" w:eastAsia="vi-VN"/>
        </w:rPr>
        <w:t xml:space="preserve"> v</w:t>
      </w:r>
      <w:r w:rsidRPr="009B3E72">
        <w:rPr>
          <w:sz w:val="28"/>
          <w:szCs w:val="28"/>
          <w:lang w:val="en-US" w:eastAsia="vi-VN"/>
        </w:rPr>
        <w:t>ề</w:t>
      </w:r>
      <w:r>
        <w:rPr>
          <w:sz w:val="28"/>
          <w:szCs w:val="28"/>
          <w:lang w:val="en-US" w:eastAsia="vi-VN"/>
        </w:rPr>
        <w:t xml:space="preserve"> tổ chức ngân hàng thương mại n</w:t>
      </w:r>
      <w:r w:rsidRPr="001D03B1">
        <w:rPr>
          <w:sz w:val="28"/>
          <w:szCs w:val="28"/>
          <w:lang w:val="en-US" w:eastAsia="vi-VN"/>
        </w:rPr>
        <w:t>ơ</w:t>
      </w:r>
      <w:r>
        <w:rPr>
          <w:sz w:val="28"/>
          <w:szCs w:val="28"/>
          <w:lang w:val="en-US" w:eastAsia="vi-VN"/>
        </w:rPr>
        <w:t>i ch</w:t>
      </w:r>
      <w:r w:rsidRPr="009B3E72">
        <w:rPr>
          <w:sz w:val="28"/>
          <w:szCs w:val="28"/>
          <w:lang w:val="en-US" w:eastAsia="vi-VN"/>
        </w:rPr>
        <w:t>ủ</w:t>
      </w:r>
      <w:r>
        <w:rPr>
          <w:sz w:val="28"/>
          <w:szCs w:val="28"/>
          <w:lang w:val="en-US" w:eastAsia="vi-VN"/>
        </w:rPr>
        <w:t xml:space="preserve"> đ</w:t>
      </w:r>
      <w:r w:rsidRPr="009B3E72">
        <w:rPr>
          <w:sz w:val="28"/>
          <w:szCs w:val="28"/>
          <w:lang w:val="en-US" w:eastAsia="vi-VN"/>
        </w:rPr>
        <w:t>ầu</w:t>
      </w:r>
      <w:r>
        <w:rPr>
          <w:sz w:val="28"/>
          <w:szCs w:val="28"/>
          <w:lang w:val="en-US" w:eastAsia="vi-VN"/>
        </w:rPr>
        <w:t xml:space="preserve"> t</w:t>
      </w:r>
      <w:r w:rsidRPr="009B3E72">
        <w:rPr>
          <w:sz w:val="28"/>
          <w:szCs w:val="28"/>
          <w:lang w:val="en-US" w:eastAsia="vi-VN"/>
        </w:rPr>
        <w:t>ư</w:t>
      </w:r>
      <w:r>
        <w:rPr>
          <w:sz w:val="28"/>
          <w:szCs w:val="28"/>
          <w:lang w:val="en-US" w:eastAsia="vi-VN"/>
        </w:rPr>
        <w:t xml:space="preserve"> m</w:t>
      </w:r>
      <w:r w:rsidRPr="00901BB7">
        <w:rPr>
          <w:sz w:val="28"/>
          <w:szCs w:val="28"/>
          <w:lang w:val="en-US" w:eastAsia="vi-VN"/>
        </w:rPr>
        <w:t>ở</w:t>
      </w:r>
      <w:r>
        <w:rPr>
          <w:sz w:val="28"/>
          <w:szCs w:val="28"/>
          <w:lang w:val="en-US" w:eastAsia="vi-VN"/>
        </w:rPr>
        <w:t xml:space="preserve"> t</w:t>
      </w:r>
      <w:r w:rsidRPr="00901BB7">
        <w:rPr>
          <w:sz w:val="28"/>
          <w:szCs w:val="28"/>
          <w:lang w:val="en-US" w:eastAsia="vi-VN"/>
        </w:rPr>
        <w:t>ài</w:t>
      </w:r>
      <w:r>
        <w:rPr>
          <w:sz w:val="28"/>
          <w:szCs w:val="28"/>
          <w:lang w:val="en-US" w:eastAsia="vi-VN"/>
        </w:rPr>
        <w:t xml:space="preserve"> kho</w:t>
      </w:r>
      <w:r w:rsidRPr="00901BB7">
        <w:rPr>
          <w:sz w:val="28"/>
          <w:szCs w:val="28"/>
          <w:lang w:val="en-US" w:eastAsia="vi-VN"/>
        </w:rPr>
        <w:t>ản</w:t>
      </w:r>
      <w:r>
        <w:rPr>
          <w:sz w:val="28"/>
          <w:szCs w:val="28"/>
          <w:lang w:val="en-US" w:eastAsia="vi-VN"/>
        </w:rPr>
        <w:t xml:space="preserve"> đ</w:t>
      </w:r>
      <w:r w:rsidRPr="009B3E72">
        <w:rPr>
          <w:sz w:val="28"/>
          <w:szCs w:val="28"/>
          <w:lang w:val="en-US" w:eastAsia="vi-VN"/>
        </w:rPr>
        <w:t>ể</w:t>
      </w:r>
      <w:r>
        <w:rPr>
          <w:sz w:val="28"/>
          <w:szCs w:val="28"/>
          <w:lang w:val="en-US" w:eastAsia="vi-VN"/>
        </w:rPr>
        <w:t xml:space="preserve"> th</w:t>
      </w:r>
      <w:r w:rsidRPr="009B3E72">
        <w:rPr>
          <w:sz w:val="28"/>
          <w:szCs w:val="28"/>
          <w:lang w:val="en-US" w:eastAsia="vi-VN"/>
        </w:rPr>
        <w:t>ực</w:t>
      </w:r>
      <w:r>
        <w:rPr>
          <w:sz w:val="28"/>
          <w:szCs w:val="28"/>
          <w:lang w:val="en-US" w:eastAsia="vi-VN"/>
        </w:rPr>
        <w:t xml:space="preserve"> hi</w:t>
      </w:r>
      <w:r w:rsidRPr="009B3E72">
        <w:rPr>
          <w:sz w:val="28"/>
          <w:szCs w:val="28"/>
          <w:lang w:val="en-US" w:eastAsia="vi-VN"/>
        </w:rPr>
        <w:t>ện</w:t>
      </w:r>
      <w:r>
        <w:rPr>
          <w:sz w:val="28"/>
          <w:szCs w:val="28"/>
          <w:lang w:val="en-US" w:eastAsia="vi-VN"/>
        </w:rPr>
        <w:t xml:space="preserve"> giao d</w:t>
      </w:r>
      <w:r w:rsidRPr="009B3E72">
        <w:rPr>
          <w:sz w:val="28"/>
          <w:szCs w:val="28"/>
          <w:lang w:val="en-US" w:eastAsia="vi-VN"/>
        </w:rPr>
        <w:t>ịch</w:t>
      </w:r>
      <w:r>
        <w:rPr>
          <w:sz w:val="28"/>
          <w:szCs w:val="28"/>
          <w:lang w:val="en-US" w:eastAsia="vi-VN"/>
        </w:rPr>
        <w:t xml:space="preserve"> ngu</w:t>
      </w:r>
      <w:r w:rsidRPr="00901BB7">
        <w:rPr>
          <w:sz w:val="28"/>
          <w:szCs w:val="28"/>
          <w:lang w:val="en-US" w:eastAsia="vi-VN"/>
        </w:rPr>
        <w:t>ồn</w:t>
      </w:r>
      <w:r>
        <w:rPr>
          <w:sz w:val="28"/>
          <w:szCs w:val="28"/>
          <w:lang w:val="en-US" w:eastAsia="vi-VN"/>
        </w:rPr>
        <w:t xml:space="preserve"> v</w:t>
      </w:r>
      <w:r w:rsidRPr="00901BB7">
        <w:rPr>
          <w:sz w:val="28"/>
          <w:szCs w:val="28"/>
          <w:lang w:val="en-US" w:eastAsia="vi-VN"/>
        </w:rPr>
        <w:t>ốn</w:t>
      </w:r>
      <w:r>
        <w:rPr>
          <w:sz w:val="28"/>
          <w:szCs w:val="28"/>
          <w:lang w:val="en-US" w:eastAsia="vi-VN"/>
        </w:rPr>
        <w:t xml:space="preserve">. </w:t>
      </w:r>
    </w:p>
    <w:p w:rsidR="000E247A" w:rsidRDefault="000E247A" w:rsidP="009C2328">
      <w:pPr>
        <w:spacing w:before="80" w:line="340" w:lineRule="exact"/>
        <w:ind w:firstLine="720"/>
        <w:jc w:val="both"/>
        <w:rPr>
          <w:sz w:val="28"/>
          <w:szCs w:val="28"/>
          <w:lang w:val="en-US" w:eastAsia="vi-VN"/>
        </w:rPr>
      </w:pPr>
      <w:r w:rsidRPr="00F15DAB">
        <w:rPr>
          <w:sz w:val="28"/>
          <w:szCs w:val="28"/>
          <w:lang w:val="en-US" w:eastAsia="vi-VN"/>
        </w:rPr>
        <w:t xml:space="preserve">b) Đối với vốn đầu tư thuộc các địa phương quản lý: </w:t>
      </w:r>
    </w:p>
    <w:p w:rsidR="000E247A" w:rsidRPr="00F15DAB" w:rsidRDefault="000E247A" w:rsidP="009C2328">
      <w:pPr>
        <w:spacing w:before="80" w:line="340" w:lineRule="exact"/>
        <w:ind w:firstLine="720"/>
        <w:jc w:val="both"/>
        <w:rPr>
          <w:sz w:val="28"/>
          <w:szCs w:val="28"/>
          <w:lang w:val="en-US" w:eastAsia="vi-VN"/>
        </w:rPr>
      </w:pPr>
      <w:r>
        <w:rPr>
          <w:sz w:val="28"/>
          <w:szCs w:val="28"/>
          <w:lang w:val="en-US" w:eastAsia="vi-VN"/>
        </w:rPr>
        <w:t>C</w:t>
      </w:r>
      <w:r w:rsidRPr="00F15DAB">
        <w:rPr>
          <w:sz w:val="28"/>
          <w:szCs w:val="28"/>
          <w:lang w:val="en-US" w:eastAsia="vi-VN"/>
        </w:rPr>
        <w:t xml:space="preserve">ăn cứ vào kế hoạch trung hạn (nếu </w:t>
      </w:r>
      <w:r>
        <w:rPr>
          <w:sz w:val="28"/>
          <w:szCs w:val="28"/>
          <w:lang w:val="en-US" w:eastAsia="vi-VN"/>
        </w:rPr>
        <w:t>c</w:t>
      </w:r>
      <w:r w:rsidRPr="004E2182">
        <w:rPr>
          <w:sz w:val="28"/>
          <w:szCs w:val="28"/>
          <w:lang w:val="en-US" w:eastAsia="vi-VN"/>
        </w:rPr>
        <w:t>ó</w:t>
      </w:r>
      <w:r w:rsidRPr="00F15DAB">
        <w:rPr>
          <w:sz w:val="28"/>
          <w:szCs w:val="28"/>
          <w:lang w:val="en-US" w:eastAsia="vi-VN"/>
        </w:rPr>
        <w:t xml:space="preserve">) và kế hoạch hàng </w:t>
      </w:r>
      <w:r>
        <w:rPr>
          <w:sz w:val="28"/>
          <w:szCs w:val="28"/>
          <w:lang w:val="en-US" w:eastAsia="vi-VN"/>
        </w:rPr>
        <w:t xml:space="preserve">năm được giao, </w:t>
      </w:r>
      <w:r w:rsidRPr="00F15DAB">
        <w:rPr>
          <w:sz w:val="28"/>
          <w:szCs w:val="28"/>
          <w:lang w:val="en-US" w:eastAsia="vi-VN"/>
        </w:rPr>
        <w:t xml:space="preserve">UBND các cấp lập phương án phân bổ vốn đầu tư trình Hội đồng nhân dân cùng cấp quyết định. Theo Nghị quyết của Hội đồng nhân dân, UBND phân bổ và quyết định giao kế hoạch vốn đầu tư cho </w:t>
      </w:r>
      <w:r>
        <w:rPr>
          <w:sz w:val="28"/>
          <w:szCs w:val="28"/>
          <w:lang w:val="en-US" w:eastAsia="vi-VN"/>
        </w:rPr>
        <w:t>Ch</w:t>
      </w:r>
      <w:r w:rsidRPr="001E4489">
        <w:rPr>
          <w:sz w:val="28"/>
          <w:szCs w:val="28"/>
          <w:lang w:val="en-US" w:eastAsia="vi-VN"/>
        </w:rPr>
        <w:t>ủ</w:t>
      </w:r>
      <w:r>
        <w:rPr>
          <w:sz w:val="28"/>
          <w:szCs w:val="28"/>
          <w:lang w:val="en-US" w:eastAsia="vi-VN"/>
        </w:rPr>
        <w:t xml:space="preserve"> đ</w:t>
      </w:r>
      <w:r w:rsidRPr="001E4489">
        <w:rPr>
          <w:sz w:val="28"/>
          <w:szCs w:val="28"/>
          <w:lang w:val="en-US" w:eastAsia="vi-VN"/>
        </w:rPr>
        <w:t>ầu</w:t>
      </w:r>
      <w:r>
        <w:rPr>
          <w:sz w:val="28"/>
          <w:szCs w:val="28"/>
          <w:lang w:val="en-US" w:eastAsia="vi-VN"/>
        </w:rPr>
        <w:t xml:space="preserve"> t</w:t>
      </w:r>
      <w:r w:rsidRPr="001E4489">
        <w:rPr>
          <w:sz w:val="28"/>
          <w:szCs w:val="28"/>
          <w:lang w:val="en-US" w:eastAsia="vi-VN"/>
        </w:rPr>
        <w:t>ư</w:t>
      </w:r>
      <w:r>
        <w:rPr>
          <w:sz w:val="28"/>
          <w:szCs w:val="28"/>
          <w:lang w:val="en-US" w:eastAsia="vi-VN"/>
        </w:rPr>
        <w:t xml:space="preserve"> </w:t>
      </w:r>
      <w:r w:rsidRPr="00F15DAB">
        <w:rPr>
          <w:sz w:val="28"/>
          <w:szCs w:val="28"/>
          <w:lang w:val="en-US" w:eastAsia="vi-VN"/>
        </w:rPr>
        <w:t>thuộc phạm vi quản lý đã đủ các điều kiện quy định, đảm bảo khớp đúng với chỉ tiêu được giao về tổng mức đầu tư; cơ cấu vốn trong nước, vốn n</w:t>
      </w:r>
      <w:r>
        <w:rPr>
          <w:sz w:val="28"/>
          <w:szCs w:val="28"/>
          <w:lang w:val="en-US" w:eastAsia="vi-VN"/>
        </w:rPr>
        <w:t>goài nước, cơ cấu ngành kinh tế;</w:t>
      </w:r>
      <w:r w:rsidRPr="00F15DAB">
        <w:rPr>
          <w:sz w:val="28"/>
          <w:szCs w:val="28"/>
          <w:lang w:val="en-US" w:eastAsia="vi-VN"/>
        </w:rPr>
        <w:t xml:space="preserve"> </w:t>
      </w:r>
      <w:r w:rsidRPr="00D74EFB">
        <w:rPr>
          <w:sz w:val="28"/>
          <w:szCs w:val="28"/>
          <w:lang w:val="en-US" w:eastAsia="vi-VN"/>
        </w:rPr>
        <w:t>đ</w:t>
      </w:r>
      <w:r w:rsidRPr="001E4489">
        <w:rPr>
          <w:sz w:val="28"/>
          <w:szCs w:val="28"/>
          <w:lang w:val="en-US" w:eastAsia="vi-VN"/>
        </w:rPr>
        <w:t>ồng</w:t>
      </w:r>
      <w:r>
        <w:rPr>
          <w:sz w:val="28"/>
          <w:szCs w:val="28"/>
          <w:lang w:val="en-US" w:eastAsia="vi-VN"/>
        </w:rPr>
        <w:t xml:space="preserve"> th</w:t>
      </w:r>
      <w:r w:rsidRPr="001E4489">
        <w:rPr>
          <w:sz w:val="28"/>
          <w:szCs w:val="28"/>
          <w:lang w:val="en-US" w:eastAsia="vi-VN"/>
        </w:rPr>
        <w:t>ời</w:t>
      </w:r>
      <w:r>
        <w:rPr>
          <w:sz w:val="28"/>
          <w:szCs w:val="28"/>
          <w:lang w:val="en-US" w:eastAsia="vi-VN"/>
        </w:rPr>
        <w:t xml:space="preserve"> </w:t>
      </w:r>
      <w:r w:rsidRPr="00F15DAB">
        <w:rPr>
          <w:sz w:val="28"/>
          <w:szCs w:val="28"/>
          <w:lang w:val="en-US" w:eastAsia="vi-VN"/>
        </w:rPr>
        <w:t>gửi Bộ Kế hoạch và Đầu tư, Bộ Nông nghiệp và Phát triển nông thôn</w:t>
      </w:r>
      <w:r>
        <w:rPr>
          <w:sz w:val="28"/>
          <w:szCs w:val="28"/>
          <w:lang w:val="en-US" w:eastAsia="vi-VN"/>
        </w:rPr>
        <w:t>,</w:t>
      </w:r>
      <w:r w:rsidRPr="00F15DAB">
        <w:rPr>
          <w:sz w:val="28"/>
          <w:szCs w:val="28"/>
          <w:lang w:val="en-US" w:eastAsia="vi-VN"/>
        </w:rPr>
        <w:t xml:space="preserve"> Bộ Tài chính</w:t>
      </w:r>
      <w:r>
        <w:rPr>
          <w:sz w:val="28"/>
          <w:szCs w:val="28"/>
          <w:lang w:val="en-US" w:eastAsia="vi-VN"/>
        </w:rPr>
        <w:t>, S</w:t>
      </w:r>
      <w:r w:rsidRPr="002F69DB">
        <w:rPr>
          <w:sz w:val="28"/>
          <w:szCs w:val="28"/>
          <w:lang w:val="en-US" w:eastAsia="vi-VN"/>
        </w:rPr>
        <w:t>ở</w:t>
      </w:r>
      <w:r>
        <w:rPr>
          <w:sz w:val="28"/>
          <w:szCs w:val="28"/>
          <w:lang w:val="en-US" w:eastAsia="vi-VN"/>
        </w:rPr>
        <w:t xml:space="preserve"> T</w:t>
      </w:r>
      <w:r w:rsidRPr="002F69DB">
        <w:rPr>
          <w:sz w:val="28"/>
          <w:szCs w:val="28"/>
          <w:lang w:val="en-US" w:eastAsia="vi-VN"/>
        </w:rPr>
        <w:t>ài</w:t>
      </w:r>
      <w:r>
        <w:rPr>
          <w:sz w:val="28"/>
          <w:szCs w:val="28"/>
          <w:lang w:val="en-US" w:eastAsia="vi-VN"/>
        </w:rPr>
        <w:t xml:space="preserve"> ch</w:t>
      </w:r>
      <w:r w:rsidRPr="002F69DB">
        <w:rPr>
          <w:sz w:val="28"/>
          <w:szCs w:val="28"/>
          <w:lang w:val="en-US" w:eastAsia="vi-VN"/>
        </w:rPr>
        <w:t>ính</w:t>
      </w:r>
      <w:r w:rsidRPr="00F15DAB">
        <w:rPr>
          <w:sz w:val="28"/>
          <w:szCs w:val="28"/>
          <w:lang w:val="en-US" w:eastAsia="vi-VN"/>
        </w:rPr>
        <w:t xml:space="preserve"> </w:t>
      </w:r>
      <w:r>
        <w:rPr>
          <w:sz w:val="28"/>
          <w:szCs w:val="28"/>
          <w:lang w:val="en-US" w:eastAsia="vi-VN"/>
        </w:rPr>
        <w:t>v</w:t>
      </w:r>
      <w:r w:rsidRPr="00AB01AA">
        <w:rPr>
          <w:sz w:val="28"/>
          <w:szCs w:val="28"/>
          <w:lang w:val="en-US" w:eastAsia="vi-VN"/>
        </w:rPr>
        <w:t>à</w:t>
      </w:r>
      <w:r>
        <w:rPr>
          <w:sz w:val="28"/>
          <w:szCs w:val="28"/>
          <w:lang w:val="en-US" w:eastAsia="vi-VN"/>
        </w:rPr>
        <w:t xml:space="preserve"> Kho b</w:t>
      </w:r>
      <w:r w:rsidRPr="00AB01AA">
        <w:rPr>
          <w:sz w:val="28"/>
          <w:szCs w:val="28"/>
          <w:lang w:val="en-US" w:eastAsia="vi-VN"/>
        </w:rPr>
        <w:t>ạc</w:t>
      </w:r>
      <w:r>
        <w:rPr>
          <w:sz w:val="28"/>
          <w:szCs w:val="28"/>
          <w:lang w:val="en-US" w:eastAsia="vi-VN"/>
        </w:rPr>
        <w:t xml:space="preserve"> Nh</w:t>
      </w:r>
      <w:r w:rsidRPr="00AB01AA">
        <w:rPr>
          <w:sz w:val="28"/>
          <w:szCs w:val="28"/>
          <w:lang w:val="en-US" w:eastAsia="vi-VN"/>
        </w:rPr>
        <w:t>à</w:t>
      </w:r>
      <w:r>
        <w:rPr>
          <w:sz w:val="28"/>
          <w:szCs w:val="28"/>
          <w:lang w:val="en-US" w:eastAsia="vi-VN"/>
        </w:rPr>
        <w:t xml:space="preserve"> nư</w:t>
      </w:r>
      <w:r w:rsidRPr="00AB01AA">
        <w:rPr>
          <w:sz w:val="28"/>
          <w:szCs w:val="28"/>
          <w:lang w:val="en-US" w:eastAsia="vi-VN"/>
        </w:rPr>
        <w:t>ớc</w:t>
      </w:r>
      <w:r>
        <w:rPr>
          <w:sz w:val="28"/>
          <w:szCs w:val="28"/>
          <w:lang w:val="en-US" w:eastAsia="vi-VN"/>
        </w:rPr>
        <w:t xml:space="preserve"> </w:t>
      </w:r>
      <w:r w:rsidRPr="00D26058">
        <w:rPr>
          <w:sz w:val="28"/>
          <w:szCs w:val="28"/>
          <w:lang w:val="en-US" w:eastAsia="vi-VN"/>
        </w:rPr>
        <w:t>đúng</w:t>
      </w:r>
      <w:r>
        <w:rPr>
          <w:sz w:val="28"/>
          <w:szCs w:val="28"/>
          <w:lang w:val="en-US" w:eastAsia="vi-VN"/>
        </w:rPr>
        <w:t xml:space="preserve"> th</w:t>
      </w:r>
      <w:r w:rsidRPr="00D26058">
        <w:rPr>
          <w:sz w:val="28"/>
          <w:szCs w:val="28"/>
          <w:lang w:val="en-US" w:eastAsia="vi-VN"/>
        </w:rPr>
        <w:t>ời</w:t>
      </w:r>
      <w:r>
        <w:rPr>
          <w:sz w:val="28"/>
          <w:szCs w:val="28"/>
          <w:lang w:val="en-US" w:eastAsia="vi-VN"/>
        </w:rPr>
        <w:t xml:space="preserve"> gian quy </w:t>
      </w:r>
      <w:r w:rsidRPr="00D26058">
        <w:rPr>
          <w:sz w:val="28"/>
          <w:szCs w:val="28"/>
          <w:lang w:val="en-US" w:eastAsia="vi-VN"/>
        </w:rPr>
        <w:t>định</w:t>
      </w:r>
      <w:r>
        <w:rPr>
          <w:sz w:val="28"/>
          <w:szCs w:val="28"/>
          <w:lang w:val="en-US" w:eastAsia="vi-VN"/>
        </w:rPr>
        <w:t xml:space="preserve"> </w:t>
      </w:r>
      <w:r w:rsidRPr="00F15DAB">
        <w:rPr>
          <w:sz w:val="28"/>
          <w:szCs w:val="28"/>
          <w:lang w:val="en-US" w:eastAsia="vi-VN"/>
        </w:rPr>
        <w:t>để theo dõi quản lý</w:t>
      </w:r>
      <w:r>
        <w:rPr>
          <w:sz w:val="28"/>
          <w:szCs w:val="28"/>
          <w:lang w:val="en-US" w:eastAsia="vi-VN"/>
        </w:rPr>
        <w:t xml:space="preserve"> v</w:t>
      </w:r>
      <w:r w:rsidRPr="006460A4">
        <w:rPr>
          <w:sz w:val="28"/>
          <w:szCs w:val="28"/>
          <w:lang w:val="en-US" w:eastAsia="vi-VN"/>
        </w:rPr>
        <w:t>à</w:t>
      </w:r>
      <w:r>
        <w:rPr>
          <w:sz w:val="28"/>
          <w:szCs w:val="28"/>
          <w:lang w:val="en-US" w:eastAsia="vi-VN"/>
        </w:rPr>
        <w:t xml:space="preserve"> l</w:t>
      </w:r>
      <w:r w:rsidRPr="009B5680">
        <w:rPr>
          <w:sz w:val="28"/>
          <w:szCs w:val="28"/>
          <w:lang w:val="en-US" w:eastAsia="vi-VN"/>
        </w:rPr>
        <w:t>àm</w:t>
      </w:r>
      <w:r>
        <w:rPr>
          <w:sz w:val="28"/>
          <w:szCs w:val="28"/>
          <w:lang w:val="en-US" w:eastAsia="vi-VN"/>
        </w:rPr>
        <w:t xml:space="preserve"> c</w:t>
      </w:r>
      <w:r w:rsidRPr="006460A4">
        <w:rPr>
          <w:sz w:val="28"/>
          <w:szCs w:val="28"/>
          <w:lang w:val="en-US" w:eastAsia="vi-VN"/>
        </w:rPr>
        <w:t>ă</w:t>
      </w:r>
      <w:r>
        <w:rPr>
          <w:sz w:val="28"/>
          <w:szCs w:val="28"/>
          <w:lang w:val="en-US" w:eastAsia="vi-VN"/>
        </w:rPr>
        <w:t>n c</w:t>
      </w:r>
      <w:r w:rsidRPr="006460A4">
        <w:rPr>
          <w:sz w:val="28"/>
          <w:szCs w:val="28"/>
          <w:lang w:val="en-US" w:eastAsia="vi-VN"/>
        </w:rPr>
        <w:t>ứ</w:t>
      </w:r>
      <w:r>
        <w:rPr>
          <w:sz w:val="28"/>
          <w:szCs w:val="28"/>
          <w:lang w:val="en-US" w:eastAsia="vi-VN"/>
        </w:rPr>
        <w:t xml:space="preserve"> ki</w:t>
      </w:r>
      <w:r w:rsidRPr="006460A4">
        <w:rPr>
          <w:sz w:val="28"/>
          <w:szCs w:val="28"/>
          <w:lang w:val="en-US" w:eastAsia="vi-VN"/>
        </w:rPr>
        <w:t>ểm</w:t>
      </w:r>
      <w:r>
        <w:rPr>
          <w:sz w:val="28"/>
          <w:szCs w:val="28"/>
          <w:lang w:val="en-US" w:eastAsia="vi-VN"/>
        </w:rPr>
        <w:t xml:space="preserve"> so</w:t>
      </w:r>
      <w:r w:rsidRPr="006460A4">
        <w:rPr>
          <w:sz w:val="28"/>
          <w:szCs w:val="28"/>
          <w:lang w:val="en-US" w:eastAsia="vi-VN"/>
        </w:rPr>
        <w:t>át</w:t>
      </w:r>
      <w:r>
        <w:rPr>
          <w:sz w:val="28"/>
          <w:szCs w:val="28"/>
          <w:lang w:val="en-US" w:eastAsia="vi-VN"/>
        </w:rPr>
        <w:t>, thanh to</w:t>
      </w:r>
      <w:r w:rsidRPr="006460A4">
        <w:rPr>
          <w:sz w:val="28"/>
          <w:szCs w:val="28"/>
          <w:lang w:val="en-US" w:eastAsia="vi-VN"/>
        </w:rPr>
        <w:t>án</w:t>
      </w:r>
      <w:r>
        <w:rPr>
          <w:sz w:val="28"/>
          <w:szCs w:val="28"/>
          <w:lang w:val="en-US" w:eastAsia="vi-VN"/>
        </w:rPr>
        <w:t xml:space="preserve"> v</w:t>
      </w:r>
      <w:r w:rsidRPr="006460A4">
        <w:rPr>
          <w:sz w:val="28"/>
          <w:szCs w:val="28"/>
          <w:lang w:val="en-US" w:eastAsia="vi-VN"/>
        </w:rPr>
        <w:t>ốn</w:t>
      </w:r>
      <w:r>
        <w:rPr>
          <w:sz w:val="28"/>
          <w:szCs w:val="28"/>
          <w:lang w:val="en-US" w:eastAsia="vi-VN"/>
        </w:rPr>
        <w:t>;</w:t>
      </w:r>
    </w:p>
    <w:p w:rsidR="000E247A" w:rsidRPr="00F15DAB" w:rsidRDefault="000E247A" w:rsidP="009C2328">
      <w:pPr>
        <w:spacing w:before="80" w:line="340" w:lineRule="exact"/>
        <w:ind w:firstLine="720"/>
        <w:jc w:val="both"/>
        <w:rPr>
          <w:sz w:val="28"/>
          <w:szCs w:val="28"/>
          <w:lang w:val="en-US" w:eastAsia="vi-VN"/>
        </w:rPr>
      </w:pPr>
      <w:r w:rsidRPr="00F15DAB">
        <w:rPr>
          <w:sz w:val="28"/>
          <w:szCs w:val="28"/>
          <w:lang w:val="en-US" w:eastAsia="vi-VN"/>
        </w:rPr>
        <w:t>UBND các huyện gửi kế hoạch vốn đầu tư về Sở Tài chính, đồng gửi Phòng</w:t>
      </w:r>
      <w:r>
        <w:rPr>
          <w:sz w:val="28"/>
          <w:szCs w:val="28"/>
          <w:lang w:val="en-US" w:eastAsia="vi-VN"/>
        </w:rPr>
        <w:t xml:space="preserve"> Tài chính - Kế hoạch và Kho bạc N</w:t>
      </w:r>
      <w:r w:rsidRPr="00F15DAB">
        <w:rPr>
          <w:sz w:val="28"/>
          <w:szCs w:val="28"/>
          <w:lang w:val="en-US" w:eastAsia="vi-VN"/>
        </w:rPr>
        <w:t>hà nước (huyện) để theo dõi, làm căn cứ kiểm soát, thanh toán vốn</w:t>
      </w:r>
      <w:r>
        <w:rPr>
          <w:sz w:val="28"/>
          <w:szCs w:val="28"/>
          <w:lang w:val="en-US" w:eastAsia="vi-VN"/>
        </w:rPr>
        <w:t>. Đ</w:t>
      </w:r>
      <w:r w:rsidRPr="006460A4">
        <w:rPr>
          <w:sz w:val="28"/>
          <w:szCs w:val="28"/>
          <w:lang w:val="en-US" w:eastAsia="vi-VN"/>
        </w:rPr>
        <w:t>ối</w:t>
      </w:r>
      <w:r>
        <w:rPr>
          <w:sz w:val="28"/>
          <w:szCs w:val="28"/>
          <w:lang w:val="en-US" w:eastAsia="vi-VN"/>
        </w:rPr>
        <w:t xml:space="preserve"> v</w:t>
      </w:r>
      <w:r w:rsidRPr="006460A4">
        <w:rPr>
          <w:sz w:val="28"/>
          <w:szCs w:val="28"/>
          <w:lang w:val="en-US" w:eastAsia="vi-VN"/>
        </w:rPr>
        <w:t>ới</w:t>
      </w:r>
      <w:r>
        <w:rPr>
          <w:sz w:val="28"/>
          <w:szCs w:val="28"/>
          <w:lang w:val="en-US" w:eastAsia="vi-VN"/>
        </w:rPr>
        <w:t xml:space="preserve"> c</w:t>
      </w:r>
      <w:r w:rsidRPr="00F15DAB">
        <w:rPr>
          <w:sz w:val="28"/>
          <w:szCs w:val="28"/>
          <w:lang w:val="en-US" w:eastAsia="vi-VN"/>
        </w:rPr>
        <w:t xml:space="preserve">ác huyện, quận, phường xã nơi không tổ chức Hội đồng </w:t>
      </w:r>
      <w:r>
        <w:rPr>
          <w:sz w:val="28"/>
          <w:szCs w:val="28"/>
          <w:lang w:val="en-US" w:eastAsia="vi-VN"/>
        </w:rPr>
        <w:t>nhân dân thực hiện theo Thông t</w:t>
      </w:r>
      <w:r w:rsidRPr="00D26058">
        <w:rPr>
          <w:sz w:val="28"/>
          <w:szCs w:val="28"/>
          <w:lang w:val="en-US" w:eastAsia="vi-VN"/>
        </w:rPr>
        <w:t>ư</w:t>
      </w:r>
      <w:r w:rsidRPr="00F15DAB">
        <w:rPr>
          <w:sz w:val="28"/>
          <w:szCs w:val="28"/>
          <w:lang w:val="en-US" w:eastAsia="vi-VN"/>
        </w:rPr>
        <w:t xml:space="preserve"> số 63/2009/TT-BTC ngày 27/3/2009 </w:t>
      </w:r>
      <w:r>
        <w:rPr>
          <w:sz w:val="28"/>
          <w:szCs w:val="28"/>
          <w:lang w:val="en-US" w:eastAsia="vi-VN"/>
        </w:rPr>
        <w:t>c</w:t>
      </w:r>
      <w:r w:rsidRPr="00704C77">
        <w:rPr>
          <w:sz w:val="28"/>
          <w:szCs w:val="28"/>
          <w:lang w:val="en-US" w:eastAsia="vi-VN"/>
        </w:rPr>
        <w:t>ủa</w:t>
      </w:r>
      <w:r>
        <w:rPr>
          <w:sz w:val="28"/>
          <w:szCs w:val="28"/>
          <w:lang w:val="en-US" w:eastAsia="vi-VN"/>
        </w:rPr>
        <w:t xml:space="preserve"> B</w:t>
      </w:r>
      <w:r w:rsidRPr="00704C77">
        <w:rPr>
          <w:sz w:val="28"/>
          <w:szCs w:val="28"/>
          <w:lang w:val="en-US" w:eastAsia="vi-VN"/>
        </w:rPr>
        <w:t>ộ</w:t>
      </w:r>
      <w:r>
        <w:rPr>
          <w:sz w:val="28"/>
          <w:szCs w:val="28"/>
          <w:lang w:val="en-US" w:eastAsia="vi-VN"/>
        </w:rPr>
        <w:t xml:space="preserve"> T</w:t>
      </w:r>
      <w:r w:rsidRPr="00704C77">
        <w:rPr>
          <w:sz w:val="28"/>
          <w:szCs w:val="28"/>
          <w:lang w:val="en-US" w:eastAsia="vi-VN"/>
        </w:rPr>
        <w:t>ài</w:t>
      </w:r>
      <w:r>
        <w:rPr>
          <w:sz w:val="28"/>
          <w:szCs w:val="28"/>
          <w:lang w:val="en-US" w:eastAsia="vi-VN"/>
        </w:rPr>
        <w:t xml:space="preserve"> ch</w:t>
      </w:r>
      <w:r w:rsidRPr="00704C77">
        <w:rPr>
          <w:sz w:val="28"/>
          <w:szCs w:val="28"/>
          <w:lang w:val="en-US" w:eastAsia="vi-VN"/>
        </w:rPr>
        <w:t>ính</w:t>
      </w:r>
      <w:r>
        <w:rPr>
          <w:sz w:val="28"/>
          <w:szCs w:val="28"/>
          <w:lang w:val="en-US" w:eastAsia="vi-VN"/>
        </w:rPr>
        <w:t xml:space="preserve"> </w:t>
      </w:r>
      <w:r w:rsidRPr="00F15DAB">
        <w:rPr>
          <w:sz w:val="28"/>
          <w:szCs w:val="28"/>
          <w:lang w:val="en-US" w:eastAsia="vi-VN"/>
        </w:rPr>
        <w:t xml:space="preserve">quy định </w:t>
      </w:r>
      <w:r>
        <w:rPr>
          <w:sz w:val="28"/>
          <w:szCs w:val="28"/>
          <w:lang w:val="en-US" w:eastAsia="vi-VN"/>
        </w:rPr>
        <w:t>v</w:t>
      </w:r>
      <w:r w:rsidRPr="00704C77">
        <w:rPr>
          <w:sz w:val="28"/>
          <w:szCs w:val="28"/>
          <w:lang w:val="en-US" w:eastAsia="vi-VN"/>
        </w:rPr>
        <w:t>ề</w:t>
      </w:r>
      <w:r>
        <w:rPr>
          <w:sz w:val="28"/>
          <w:szCs w:val="28"/>
          <w:lang w:val="en-US" w:eastAsia="vi-VN"/>
        </w:rPr>
        <w:t xml:space="preserve"> </w:t>
      </w:r>
      <w:r w:rsidRPr="00F15DAB">
        <w:rPr>
          <w:sz w:val="28"/>
          <w:szCs w:val="28"/>
          <w:lang w:val="en-US" w:eastAsia="vi-VN"/>
        </w:rPr>
        <w:t xml:space="preserve">việc công tác lập dự toán, tổ chức thực hiện dự toán và quyết toán ngân sách huyện, quận, phường nơi </w:t>
      </w:r>
      <w:r>
        <w:rPr>
          <w:sz w:val="28"/>
          <w:szCs w:val="28"/>
          <w:lang w:val="en-US" w:eastAsia="vi-VN"/>
        </w:rPr>
        <w:t>không tổ chức Hội đồng nhân dân</w:t>
      </w:r>
      <w:r w:rsidRPr="00F15DAB">
        <w:rPr>
          <w:sz w:val="28"/>
          <w:szCs w:val="28"/>
          <w:lang w:val="en-US" w:eastAsia="vi-VN"/>
        </w:rPr>
        <w:t>.</w:t>
      </w:r>
    </w:p>
    <w:p w:rsidR="000E247A" w:rsidRDefault="000E247A" w:rsidP="009C2328">
      <w:pPr>
        <w:spacing w:before="80" w:line="340" w:lineRule="exact"/>
        <w:ind w:firstLine="720"/>
        <w:jc w:val="both"/>
        <w:rPr>
          <w:sz w:val="28"/>
          <w:szCs w:val="28"/>
          <w:lang w:val="en-US" w:eastAsia="vi-VN"/>
        </w:rPr>
      </w:pPr>
      <w:r>
        <w:rPr>
          <w:sz w:val="28"/>
          <w:szCs w:val="28"/>
          <w:lang w:val="en-US" w:eastAsia="vi-VN"/>
        </w:rPr>
        <w:t>3. N</w:t>
      </w:r>
      <w:r w:rsidRPr="00E405C6">
        <w:rPr>
          <w:sz w:val="28"/>
          <w:szCs w:val="28"/>
          <w:lang w:val="en-US" w:eastAsia="vi-VN"/>
        </w:rPr>
        <w:t>ội</w:t>
      </w:r>
      <w:r>
        <w:rPr>
          <w:sz w:val="28"/>
          <w:szCs w:val="28"/>
          <w:lang w:val="en-US" w:eastAsia="vi-VN"/>
        </w:rPr>
        <w:t xml:space="preserve"> dung v</w:t>
      </w:r>
      <w:r w:rsidRPr="00E405C6">
        <w:rPr>
          <w:sz w:val="28"/>
          <w:szCs w:val="28"/>
          <w:lang w:val="en-US" w:eastAsia="vi-VN"/>
        </w:rPr>
        <w:t>à</w:t>
      </w:r>
      <w:r>
        <w:rPr>
          <w:sz w:val="28"/>
          <w:szCs w:val="28"/>
          <w:lang w:val="en-US" w:eastAsia="vi-VN"/>
        </w:rPr>
        <w:t xml:space="preserve"> th</w:t>
      </w:r>
      <w:r w:rsidRPr="009A39CA">
        <w:rPr>
          <w:sz w:val="28"/>
          <w:szCs w:val="28"/>
          <w:lang w:val="en-US" w:eastAsia="vi-VN"/>
        </w:rPr>
        <w:t>ời</w:t>
      </w:r>
      <w:r>
        <w:rPr>
          <w:sz w:val="28"/>
          <w:szCs w:val="28"/>
          <w:lang w:val="en-US" w:eastAsia="vi-VN"/>
        </w:rPr>
        <w:t xml:space="preserve"> gian g</w:t>
      </w:r>
      <w:r w:rsidRPr="00F15DAB">
        <w:rPr>
          <w:sz w:val="28"/>
          <w:szCs w:val="28"/>
          <w:lang w:val="en-US" w:eastAsia="vi-VN"/>
        </w:rPr>
        <w:t>iao kế hoạch vốn đầu tư</w:t>
      </w:r>
      <w:r>
        <w:rPr>
          <w:sz w:val="28"/>
          <w:szCs w:val="28"/>
          <w:lang w:val="en-US" w:eastAsia="vi-VN"/>
        </w:rPr>
        <w:t>: ngay sau khi nh</w:t>
      </w:r>
      <w:r w:rsidRPr="009A39CA">
        <w:rPr>
          <w:sz w:val="28"/>
          <w:szCs w:val="28"/>
          <w:lang w:val="en-US" w:eastAsia="vi-VN"/>
        </w:rPr>
        <w:t>ận</w:t>
      </w:r>
      <w:r>
        <w:rPr>
          <w:sz w:val="28"/>
          <w:szCs w:val="28"/>
          <w:lang w:val="en-US" w:eastAsia="vi-VN"/>
        </w:rPr>
        <w:t xml:space="preserve"> đư</w:t>
      </w:r>
      <w:r w:rsidRPr="009A39CA">
        <w:rPr>
          <w:sz w:val="28"/>
          <w:szCs w:val="28"/>
          <w:lang w:val="en-US" w:eastAsia="vi-VN"/>
        </w:rPr>
        <w:t>ợc</w:t>
      </w:r>
      <w:r>
        <w:rPr>
          <w:sz w:val="28"/>
          <w:szCs w:val="28"/>
          <w:lang w:val="en-US" w:eastAsia="vi-VN"/>
        </w:rPr>
        <w:t xml:space="preserve"> </w:t>
      </w:r>
      <w:r w:rsidRPr="00F15DAB">
        <w:rPr>
          <w:sz w:val="28"/>
          <w:szCs w:val="28"/>
          <w:lang w:val="en-US" w:eastAsia="vi-VN"/>
        </w:rPr>
        <w:t>kế hoạch vốn đầu tư phát triển nguồn ngân sách nhà nước hàng năm</w:t>
      </w:r>
      <w:r>
        <w:rPr>
          <w:sz w:val="28"/>
          <w:szCs w:val="28"/>
          <w:lang w:val="en-US" w:eastAsia="vi-VN"/>
        </w:rPr>
        <w:t xml:space="preserve"> đư</w:t>
      </w:r>
      <w:r w:rsidRPr="0089349F">
        <w:rPr>
          <w:sz w:val="28"/>
          <w:szCs w:val="28"/>
          <w:lang w:val="en-US" w:eastAsia="vi-VN"/>
        </w:rPr>
        <w:t>ợc</w:t>
      </w:r>
      <w:r>
        <w:rPr>
          <w:sz w:val="28"/>
          <w:szCs w:val="28"/>
          <w:lang w:val="en-US" w:eastAsia="vi-VN"/>
        </w:rPr>
        <w:t xml:space="preserve"> </w:t>
      </w:r>
      <w:r w:rsidRPr="00F15DAB">
        <w:rPr>
          <w:sz w:val="28"/>
          <w:szCs w:val="28"/>
          <w:lang w:val="en-US" w:eastAsia="vi-VN"/>
        </w:rPr>
        <w:t>Thủ tướng Chính phủ và Bộ Kế hoạch và Đầu tư quyết định (hoặc thông báo)</w:t>
      </w:r>
      <w:r>
        <w:rPr>
          <w:sz w:val="28"/>
          <w:szCs w:val="28"/>
          <w:lang w:val="en-US" w:eastAsia="vi-VN"/>
        </w:rPr>
        <w:t xml:space="preserve"> c</w:t>
      </w:r>
      <w:r w:rsidRPr="0089349F">
        <w:rPr>
          <w:sz w:val="28"/>
          <w:szCs w:val="28"/>
          <w:lang w:val="en-US" w:eastAsia="vi-VN"/>
        </w:rPr>
        <w:t>ác</w:t>
      </w:r>
      <w:r>
        <w:rPr>
          <w:sz w:val="28"/>
          <w:szCs w:val="28"/>
          <w:lang w:val="en-US" w:eastAsia="vi-VN"/>
        </w:rPr>
        <w:t xml:space="preserve"> B</w:t>
      </w:r>
      <w:r w:rsidRPr="0089349F">
        <w:rPr>
          <w:sz w:val="28"/>
          <w:szCs w:val="28"/>
          <w:lang w:val="en-US" w:eastAsia="vi-VN"/>
        </w:rPr>
        <w:t>ộ</w:t>
      </w:r>
      <w:r>
        <w:rPr>
          <w:sz w:val="28"/>
          <w:szCs w:val="28"/>
          <w:lang w:val="en-US" w:eastAsia="vi-VN"/>
        </w:rPr>
        <w:t>, ng</w:t>
      </w:r>
      <w:r w:rsidRPr="0089349F">
        <w:rPr>
          <w:sz w:val="28"/>
          <w:szCs w:val="28"/>
          <w:lang w:val="en-US" w:eastAsia="vi-VN"/>
        </w:rPr>
        <w:t>ành</w:t>
      </w:r>
      <w:r>
        <w:rPr>
          <w:sz w:val="28"/>
          <w:szCs w:val="28"/>
          <w:lang w:val="en-US" w:eastAsia="vi-VN"/>
        </w:rPr>
        <w:t xml:space="preserve"> v</w:t>
      </w:r>
      <w:r w:rsidRPr="0089349F">
        <w:rPr>
          <w:sz w:val="28"/>
          <w:szCs w:val="28"/>
          <w:lang w:val="en-US" w:eastAsia="vi-VN"/>
        </w:rPr>
        <w:t>à</w:t>
      </w:r>
      <w:r>
        <w:rPr>
          <w:sz w:val="28"/>
          <w:szCs w:val="28"/>
          <w:lang w:val="en-US" w:eastAsia="vi-VN"/>
        </w:rPr>
        <w:t xml:space="preserve"> c</w:t>
      </w:r>
      <w:r w:rsidRPr="0089349F">
        <w:rPr>
          <w:sz w:val="28"/>
          <w:szCs w:val="28"/>
          <w:lang w:val="en-US" w:eastAsia="vi-VN"/>
        </w:rPr>
        <w:t>ác</w:t>
      </w:r>
      <w:r>
        <w:rPr>
          <w:sz w:val="28"/>
          <w:szCs w:val="28"/>
          <w:lang w:val="en-US" w:eastAsia="vi-VN"/>
        </w:rPr>
        <w:t xml:space="preserve"> đ</w:t>
      </w:r>
      <w:r w:rsidRPr="0089349F">
        <w:rPr>
          <w:sz w:val="28"/>
          <w:szCs w:val="28"/>
          <w:lang w:val="en-US" w:eastAsia="vi-VN"/>
        </w:rPr>
        <w:t>ịa</w:t>
      </w:r>
      <w:r>
        <w:rPr>
          <w:sz w:val="28"/>
          <w:szCs w:val="28"/>
          <w:lang w:val="en-US" w:eastAsia="vi-VN"/>
        </w:rPr>
        <w:t xml:space="preserve"> ph</w:t>
      </w:r>
      <w:r w:rsidRPr="0089349F">
        <w:rPr>
          <w:sz w:val="28"/>
          <w:szCs w:val="28"/>
          <w:lang w:val="en-US" w:eastAsia="vi-VN"/>
        </w:rPr>
        <w:t>ươ</w:t>
      </w:r>
      <w:r>
        <w:rPr>
          <w:sz w:val="28"/>
          <w:szCs w:val="28"/>
          <w:lang w:val="en-US" w:eastAsia="vi-VN"/>
        </w:rPr>
        <w:t>ng kh</w:t>
      </w:r>
      <w:r w:rsidRPr="0089349F">
        <w:rPr>
          <w:sz w:val="28"/>
          <w:szCs w:val="28"/>
          <w:lang w:val="en-US" w:eastAsia="vi-VN"/>
        </w:rPr>
        <w:t>ẩn</w:t>
      </w:r>
      <w:r>
        <w:rPr>
          <w:sz w:val="28"/>
          <w:szCs w:val="28"/>
          <w:lang w:val="en-US" w:eastAsia="vi-VN"/>
        </w:rPr>
        <w:t xml:space="preserve"> tr</w:t>
      </w:r>
      <w:r w:rsidRPr="0089349F">
        <w:rPr>
          <w:sz w:val="28"/>
          <w:szCs w:val="28"/>
          <w:lang w:val="en-US" w:eastAsia="vi-VN"/>
        </w:rPr>
        <w:t>ươ</w:t>
      </w:r>
      <w:r>
        <w:rPr>
          <w:sz w:val="28"/>
          <w:szCs w:val="28"/>
          <w:lang w:val="en-US" w:eastAsia="vi-VN"/>
        </w:rPr>
        <w:t>ng giao k</w:t>
      </w:r>
      <w:r w:rsidRPr="0089349F">
        <w:rPr>
          <w:sz w:val="28"/>
          <w:szCs w:val="28"/>
          <w:lang w:val="en-US" w:eastAsia="vi-VN"/>
        </w:rPr>
        <w:t>ế</w:t>
      </w:r>
      <w:r>
        <w:rPr>
          <w:sz w:val="28"/>
          <w:szCs w:val="28"/>
          <w:lang w:val="en-US" w:eastAsia="vi-VN"/>
        </w:rPr>
        <w:t xml:space="preserve"> ho</w:t>
      </w:r>
      <w:r w:rsidRPr="0089349F">
        <w:rPr>
          <w:sz w:val="28"/>
          <w:szCs w:val="28"/>
          <w:lang w:val="en-US" w:eastAsia="vi-VN"/>
        </w:rPr>
        <w:t>ạch</w:t>
      </w:r>
      <w:r>
        <w:rPr>
          <w:sz w:val="28"/>
          <w:szCs w:val="28"/>
          <w:lang w:val="en-US" w:eastAsia="vi-VN"/>
        </w:rPr>
        <w:t xml:space="preserve"> v</w:t>
      </w:r>
      <w:r w:rsidRPr="0089349F">
        <w:rPr>
          <w:sz w:val="28"/>
          <w:szCs w:val="28"/>
          <w:lang w:val="en-US" w:eastAsia="vi-VN"/>
        </w:rPr>
        <w:t>ốn</w:t>
      </w:r>
      <w:r>
        <w:rPr>
          <w:sz w:val="28"/>
          <w:szCs w:val="28"/>
          <w:lang w:val="en-US" w:eastAsia="vi-VN"/>
        </w:rPr>
        <w:t xml:space="preserve"> cho t</w:t>
      </w:r>
      <w:r w:rsidRPr="0089349F">
        <w:rPr>
          <w:sz w:val="28"/>
          <w:szCs w:val="28"/>
          <w:lang w:val="en-US" w:eastAsia="vi-VN"/>
        </w:rPr>
        <w:t>ừng</w:t>
      </w:r>
      <w:r>
        <w:rPr>
          <w:sz w:val="28"/>
          <w:szCs w:val="28"/>
          <w:lang w:val="en-US" w:eastAsia="vi-VN"/>
        </w:rPr>
        <w:t xml:space="preserve"> d</w:t>
      </w:r>
      <w:r w:rsidRPr="0089349F">
        <w:rPr>
          <w:sz w:val="28"/>
          <w:szCs w:val="28"/>
          <w:lang w:val="en-US" w:eastAsia="vi-VN"/>
        </w:rPr>
        <w:t>ự</w:t>
      </w:r>
      <w:r>
        <w:rPr>
          <w:sz w:val="28"/>
          <w:szCs w:val="28"/>
          <w:lang w:val="en-US" w:eastAsia="vi-VN"/>
        </w:rPr>
        <w:t xml:space="preserve"> </w:t>
      </w:r>
      <w:r w:rsidRPr="0089349F">
        <w:rPr>
          <w:sz w:val="28"/>
          <w:szCs w:val="28"/>
          <w:lang w:val="en-US" w:eastAsia="vi-VN"/>
        </w:rPr>
        <w:t>án</w:t>
      </w:r>
      <w:r>
        <w:rPr>
          <w:sz w:val="28"/>
          <w:szCs w:val="28"/>
          <w:lang w:val="en-US" w:eastAsia="vi-VN"/>
        </w:rPr>
        <w:t xml:space="preserve"> theo </w:t>
      </w:r>
      <w:r w:rsidRPr="008B3AC3">
        <w:rPr>
          <w:i/>
          <w:sz w:val="28"/>
          <w:szCs w:val="28"/>
          <w:lang w:val="en-US" w:eastAsia="vi-VN"/>
        </w:rPr>
        <w:t>Mẫu số 01/PBKH ban hành kèm theo Thông tư này</w:t>
      </w:r>
      <w:r>
        <w:rPr>
          <w:sz w:val="28"/>
          <w:szCs w:val="28"/>
          <w:lang w:val="en-US" w:eastAsia="vi-VN"/>
        </w:rPr>
        <w:t>;</w:t>
      </w:r>
      <w:r w:rsidRPr="00F15DAB">
        <w:rPr>
          <w:sz w:val="28"/>
          <w:szCs w:val="28"/>
          <w:lang w:val="en-US" w:eastAsia="vi-VN"/>
        </w:rPr>
        <w:t xml:space="preserve"> </w:t>
      </w:r>
      <w:r>
        <w:rPr>
          <w:sz w:val="28"/>
          <w:szCs w:val="28"/>
          <w:lang w:val="en-US" w:eastAsia="vi-VN"/>
        </w:rPr>
        <w:t>th</w:t>
      </w:r>
      <w:r w:rsidRPr="00E405C6">
        <w:rPr>
          <w:sz w:val="28"/>
          <w:szCs w:val="28"/>
          <w:lang w:val="en-US" w:eastAsia="vi-VN"/>
        </w:rPr>
        <w:t>ời</w:t>
      </w:r>
      <w:r>
        <w:rPr>
          <w:sz w:val="28"/>
          <w:szCs w:val="28"/>
          <w:lang w:val="en-US" w:eastAsia="vi-VN"/>
        </w:rPr>
        <w:t xml:space="preserve"> gian giao k</w:t>
      </w:r>
      <w:r w:rsidRPr="00E405C6">
        <w:rPr>
          <w:sz w:val="28"/>
          <w:szCs w:val="28"/>
          <w:lang w:val="en-US" w:eastAsia="vi-VN"/>
        </w:rPr>
        <w:t>ế</w:t>
      </w:r>
      <w:r>
        <w:rPr>
          <w:sz w:val="28"/>
          <w:szCs w:val="28"/>
          <w:lang w:val="en-US" w:eastAsia="vi-VN"/>
        </w:rPr>
        <w:t xml:space="preserve"> ho</w:t>
      </w:r>
      <w:r w:rsidRPr="00E405C6">
        <w:rPr>
          <w:sz w:val="28"/>
          <w:szCs w:val="28"/>
          <w:lang w:val="en-US" w:eastAsia="vi-VN"/>
        </w:rPr>
        <w:t>ạch</w:t>
      </w:r>
      <w:r>
        <w:rPr>
          <w:sz w:val="28"/>
          <w:szCs w:val="28"/>
          <w:lang w:val="en-US" w:eastAsia="vi-VN"/>
        </w:rPr>
        <w:t xml:space="preserve"> v</w:t>
      </w:r>
      <w:r w:rsidRPr="00E405C6">
        <w:rPr>
          <w:sz w:val="28"/>
          <w:szCs w:val="28"/>
          <w:lang w:val="en-US" w:eastAsia="vi-VN"/>
        </w:rPr>
        <w:t>ốn</w:t>
      </w:r>
      <w:r>
        <w:rPr>
          <w:sz w:val="28"/>
          <w:szCs w:val="28"/>
          <w:lang w:val="en-US" w:eastAsia="vi-VN"/>
        </w:rPr>
        <w:t xml:space="preserve"> </w:t>
      </w:r>
      <w:r w:rsidRPr="00E405C6">
        <w:rPr>
          <w:sz w:val="28"/>
          <w:szCs w:val="28"/>
          <w:lang w:val="en-US" w:eastAsia="vi-VN"/>
        </w:rPr>
        <w:t>đảm</w:t>
      </w:r>
      <w:r>
        <w:rPr>
          <w:sz w:val="28"/>
          <w:szCs w:val="28"/>
          <w:lang w:val="en-US" w:eastAsia="vi-VN"/>
        </w:rPr>
        <w:t xml:space="preserve"> b</w:t>
      </w:r>
      <w:r w:rsidRPr="00E405C6">
        <w:rPr>
          <w:sz w:val="28"/>
          <w:szCs w:val="28"/>
          <w:lang w:val="en-US" w:eastAsia="vi-VN"/>
        </w:rPr>
        <w:t>ảo</w:t>
      </w:r>
      <w:r>
        <w:rPr>
          <w:sz w:val="28"/>
          <w:szCs w:val="28"/>
          <w:lang w:val="en-US" w:eastAsia="vi-VN"/>
        </w:rPr>
        <w:t xml:space="preserve"> </w:t>
      </w:r>
      <w:r w:rsidRPr="00E405C6">
        <w:rPr>
          <w:sz w:val="28"/>
          <w:szCs w:val="28"/>
          <w:lang w:val="en-US" w:eastAsia="vi-VN"/>
        </w:rPr>
        <w:t>đúng</w:t>
      </w:r>
      <w:r>
        <w:rPr>
          <w:sz w:val="28"/>
          <w:szCs w:val="28"/>
          <w:lang w:val="en-US" w:eastAsia="vi-VN"/>
        </w:rPr>
        <w:t xml:space="preserve"> quy </w:t>
      </w:r>
      <w:r w:rsidRPr="00E405C6">
        <w:rPr>
          <w:sz w:val="28"/>
          <w:szCs w:val="28"/>
          <w:lang w:val="en-US" w:eastAsia="vi-VN"/>
        </w:rPr>
        <w:t>định</w:t>
      </w:r>
      <w:r>
        <w:rPr>
          <w:sz w:val="28"/>
          <w:szCs w:val="28"/>
          <w:lang w:val="en-US" w:eastAsia="vi-VN"/>
        </w:rPr>
        <w:t xml:space="preserve"> c</w:t>
      </w:r>
      <w:r w:rsidRPr="00E405C6">
        <w:rPr>
          <w:sz w:val="28"/>
          <w:szCs w:val="28"/>
          <w:lang w:val="en-US" w:eastAsia="vi-VN"/>
        </w:rPr>
        <w:t>ủa</w:t>
      </w:r>
      <w:r>
        <w:rPr>
          <w:sz w:val="28"/>
          <w:szCs w:val="28"/>
          <w:lang w:val="en-US" w:eastAsia="vi-VN"/>
        </w:rPr>
        <w:t xml:space="preserve"> Th</w:t>
      </w:r>
      <w:r w:rsidRPr="00E405C6">
        <w:rPr>
          <w:sz w:val="28"/>
          <w:szCs w:val="28"/>
          <w:lang w:val="en-US" w:eastAsia="vi-VN"/>
        </w:rPr>
        <w:t>ủ</w:t>
      </w:r>
      <w:r>
        <w:rPr>
          <w:sz w:val="28"/>
          <w:szCs w:val="28"/>
          <w:lang w:val="en-US" w:eastAsia="vi-VN"/>
        </w:rPr>
        <w:t xml:space="preserve"> tư</w:t>
      </w:r>
      <w:r w:rsidRPr="00E405C6">
        <w:rPr>
          <w:sz w:val="28"/>
          <w:szCs w:val="28"/>
          <w:lang w:val="en-US" w:eastAsia="vi-VN"/>
        </w:rPr>
        <w:t>ớng</w:t>
      </w:r>
      <w:r>
        <w:rPr>
          <w:sz w:val="28"/>
          <w:szCs w:val="28"/>
          <w:lang w:val="en-US" w:eastAsia="vi-VN"/>
        </w:rPr>
        <w:t xml:space="preserve"> Ch</w:t>
      </w:r>
      <w:r w:rsidRPr="00E405C6">
        <w:rPr>
          <w:sz w:val="28"/>
          <w:szCs w:val="28"/>
          <w:lang w:val="en-US" w:eastAsia="vi-VN"/>
        </w:rPr>
        <w:t>ính</w:t>
      </w:r>
      <w:r>
        <w:rPr>
          <w:sz w:val="28"/>
          <w:szCs w:val="28"/>
          <w:lang w:val="en-US" w:eastAsia="vi-VN"/>
        </w:rPr>
        <w:t xml:space="preserve"> ph</w:t>
      </w:r>
      <w:r w:rsidRPr="00E405C6">
        <w:rPr>
          <w:sz w:val="28"/>
          <w:szCs w:val="28"/>
          <w:lang w:val="en-US" w:eastAsia="vi-VN"/>
        </w:rPr>
        <w:t>ủ</w:t>
      </w:r>
      <w:r>
        <w:rPr>
          <w:sz w:val="28"/>
          <w:szCs w:val="28"/>
          <w:lang w:val="en-US" w:eastAsia="vi-VN"/>
        </w:rPr>
        <w:t xml:space="preserve"> v</w:t>
      </w:r>
      <w:r w:rsidRPr="00E405C6">
        <w:rPr>
          <w:sz w:val="28"/>
          <w:szCs w:val="28"/>
          <w:lang w:val="en-US" w:eastAsia="vi-VN"/>
        </w:rPr>
        <w:t>à</w:t>
      </w:r>
      <w:r>
        <w:rPr>
          <w:sz w:val="28"/>
          <w:szCs w:val="28"/>
          <w:lang w:val="en-US" w:eastAsia="vi-VN"/>
        </w:rPr>
        <w:t xml:space="preserve"> B</w:t>
      </w:r>
      <w:r w:rsidRPr="00E405C6">
        <w:rPr>
          <w:sz w:val="28"/>
          <w:szCs w:val="28"/>
          <w:lang w:val="en-US" w:eastAsia="vi-VN"/>
        </w:rPr>
        <w:t>ộ</w:t>
      </w:r>
      <w:r>
        <w:rPr>
          <w:sz w:val="28"/>
          <w:szCs w:val="28"/>
          <w:lang w:val="en-US" w:eastAsia="vi-VN"/>
        </w:rPr>
        <w:t xml:space="preserve"> trư</w:t>
      </w:r>
      <w:r w:rsidRPr="00E405C6">
        <w:rPr>
          <w:sz w:val="28"/>
          <w:szCs w:val="28"/>
          <w:lang w:val="en-US" w:eastAsia="vi-VN"/>
        </w:rPr>
        <w:t>ởng</w:t>
      </w:r>
      <w:r>
        <w:rPr>
          <w:sz w:val="28"/>
          <w:szCs w:val="28"/>
          <w:lang w:val="en-US" w:eastAsia="vi-VN"/>
        </w:rPr>
        <w:t xml:space="preserve"> B</w:t>
      </w:r>
      <w:r w:rsidRPr="00E405C6">
        <w:rPr>
          <w:sz w:val="28"/>
          <w:szCs w:val="28"/>
          <w:lang w:val="en-US" w:eastAsia="vi-VN"/>
        </w:rPr>
        <w:t>ộ</w:t>
      </w:r>
      <w:r>
        <w:rPr>
          <w:sz w:val="28"/>
          <w:szCs w:val="28"/>
          <w:lang w:val="en-US" w:eastAsia="vi-VN"/>
        </w:rPr>
        <w:t xml:space="preserve"> K</w:t>
      </w:r>
      <w:r w:rsidRPr="00E405C6">
        <w:rPr>
          <w:sz w:val="28"/>
          <w:szCs w:val="28"/>
          <w:lang w:val="en-US" w:eastAsia="vi-VN"/>
        </w:rPr>
        <w:t>ế</w:t>
      </w:r>
      <w:r>
        <w:rPr>
          <w:sz w:val="28"/>
          <w:szCs w:val="28"/>
          <w:lang w:val="en-US" w:eastAsia="vi-VN"/>
        </w:rPr>
        <w:t xml:space="preserve"> ho</w:t>
      </w:r>
      <w:r w:rsidRPr="00E405C6">
        <w:rPr>
          <w:sz w:val="28"/>
          <w:szCs w:val="28"/>
          <w:lang w:val="en-US" w:eastAsia="vi-VN"/>
        </w:rPr>
        <w:t>ạch</w:t>
      </w:r>
      <w:r>
        <w:rPr>
          <w:sz w:val="28"/>
          <w:szCs w:val="28"/>
          <w:lang w:val="en-US" w:eastAsia="vi-VN"/>
        </w:rPr>
        <w:t xml:space="preserve"> v</w:t>
      </w:r>
      <w:r w:rsidRPr="00E405C6">
        <w:rPr>
          <w:sz w:val="28"/>
          <w:szCs w:val="28"/>
          <w:lang w:val="en-US" w:eastAsia="vi-VN"/>
        </w:rPr>
        <w:t>à</w:t>
      </w:r>
      <w:r>
        <w:rPr>
          <w:sz w:val="28"/>
          <w:szCs w:val="28"/>
          <w:lang w:val="en-US" w:eastAsia="vi-VN"/>
        </w:rPr>
        <w:t xml:space="preserve"> Đ</w:t>
      </w:r>
      <w:r w:rsidRPr="00E405C6">
        <w:rPr>
          <w:sz w:val="28"/>
          <w:szCs w:val="28"/>
          <w:lang w:val="en-US" w:eastAsia="vi-VN"/>
        </w:rPr>
        <w:t>ầu</w:t>
      </w:r>
      <w:r>
        <w:rPr>
          <w:sz w:val="28"/>
          <w:szCs w:val="28"/>
          <w:lang w:val="en-US" w:eastAsia="vi-VN"/>
        </w:rPr>
        <w:t xml:space="preserve"> t</w:t>
      </w:r>
      <w:r w:rsidRPr="00E405C6">
        <w:rPr>
          <w:sz w:val="28"/>
          <w:szCs w:val="28"/>
          <w:lang w:val="en-US" w:eastAsia="vi-VN"/>
        </w:rPr>
        <w:t>ư</w:t>
      </w:r>
      <w:r>
        <w:rPr>
          <w:sz w:val="28"/>
          <w:szCs w:val="28"/>
          <w:lang w:val="en-US" w:eastAsia="vi-VN"/>
        </w:rPr>
        <w:t>.</w:t>
      </w:r>
    </w:p>
    <w:p w:rsidR="000E247A" w:rsidRPr="00F15DAB" w:rsidRDefault="000E247A" w:rsidP="009C2328">
      <w:pPr>
        <w:spacing w:before="80" w:line="340" w:lineRule="exact"/>
        <w:ind w:firstLine="720"/>
        <w:jc w:val="both"/>
        <w:rPr>
          <w:sz w:val="28"/>
          <w:szCs w:val="28"/>
          <w:lang w:val="en-US" w:eastAsia="vi-VN"/>
        </w:rPr>
      </w:pPr>
      <w:r>
        <w:rPr>
          <w:sz w:val="28"/>
          <w:szCs w:val="28"/>
          <w:lang w:val="en-US" w:eastAsia="vi-VN"/>
        </w:rPr>
        <w:t>4</w:t>
      </w:r>
      <w:r w:rsidRPr="00F15DAB">
        <w:rPr>
          <w:sz w:val="28"/>
          <w:szCs w:val="28"/>
          <w:lang w:val="en-US" w:eastAsia="vi-VN"/>
        </w:rPr>
        <w:t>. Thẩm tra phân bổ vốn đầu tư.</w:t>
      </w:r>
    </w:p>
    <w:p w:rsidR="000E247A" w:rsidRPr="00F15DAB" w:rsidRDefault="000E247A" w:rsidP="009C2328">
      <w:pPr>
        <w:spacing w:before="80" w:line="340" w:lineRule="exact"/>
        <w:ind w:firstLine="720"/>
        <w:jc w:val="both"/>
        <w:rPr>
          <w:sz w:val="28"/>
          <w:szCs w:val="28"/>
          <w:lang w:val="en-US" w:eastAsia="vi-VN"/>
        </w:rPr>
      </w:pPr>
      <w:r w:rsidRPr="00F15DAB">
        <w:rPr>
          <w:sz w:val="28"/>
          <w:szCs w:val="28"/>
          <w:lang w:val="en-US" w:eastAsia="vi-VN"/>
        </w:rPr>
        <w:t xml:space="preserve">a) Đối với dự án do các Bộ, ngành Trung ương quản lý: </w:t>
      </w:r>
    </w:p>
    <w:p w:rsidR="000E247A" w:rsidRPr="00F15DAB" w:rsidRDefault="000E247A" w:rsidP="009C2328">
      <w:pPr>
        <w:spacing w:before="80" w:line="340" w:lineRule="exact"/>
        <w:jc w:val="both"/>
        <w:rPr>
          <w:sz w:val="28"/>
          <w:szCs w:val="28"/>
          <w:lang w:val="en-US" w:eastAsia="vi-VN"/>
        </w:rPr>
      </w:pPr>
      <w:r w:rsidRPr="00F15DAB">
        <w:rPr>
          <w:sz w:val="28"/>
          <w:szCs w:val="28"/>
          <w:lang w:val="en-US" w:eastAsia="vi-VN"/>
        </w:rPr>
        <w:t xml:space="preserve"> </w:t>
      </w:r>
      <w:r w:rsidRPr="00F15DAB">
        <w:rPr>
          <w:sz w:val="28"/>
          <w:szCs w:val="28"/>
          <w:lang w:val="en-US" w:eastAsia="vi-VN"/>
        </w:rPr>
        <w:tab/>
        <w:t xml:space="preserve"> Bộ Tài chính có ý kiến thẩm tra phân bổ gửi các Bộ</w:t>
      </w:r>
      <w:r>
        <w:rPr>
          <w:sz w:val="28"/>
          <w:szCs w:val="28"/>
          <w:lang w:val="en-US" w:eastAsia="vi-VN"/>
        </w:rPr>
        <w:t>, ng</w:t>
      </w:r>
      <w:r w:rsidRPr="00C967D4">
        <w:rPr>
          <w:sz w:val="28"/>
          <w:szCs w:val="28"/>
          <w:lang w:val="en-US" w:eastAsia="vi-VN"/>
        </w:rPr>
        <w:t>ành</w:t>
      </w:r>
      <w:r w:rsidRPr="00F15DAB">
        <w:rPr>
          <w:sz w:val="28"/>
          <w:szCs w:val="28"/>
          <w:lang w:val="en-US" w:eastAsia="vi-VN"/>
        </w:rPr>
        <w:t xml:space="preserve"> trong thời hạn 5 ngày làm việc </w:t>
      </w:r>
      <w:r>
        <w:rPr>
          <w:sz w:val="28"/>
          <w:szCs w:val="28"/>
          <w:lang w:val="en-US" w:eastAsia="vi-VN"/>
        </w:rPr>
        <w:t>k</w:t>
      </w:r>
      <w:r w:rsidRPr="00C967D4">
        <w:rPr>
          <w:sz w:val="28"/>
          <w:szCs w:val="28"/>
          <w:lang w:val="en-US" w:eastAsia="vi-VN"/>
        </w:rPr>
        <w:t>ể</w:t>
      </w:r>
      <w:r>
        <w:rPr>
          <w:sz w:val="28"/>
          <w:szCs w:val="28"/>
          <w:lang w:val="en-US" w:eastAsia="vi-VN"/>
        </w:rPr>
        <w:t xml:space="preserve"> t</w:t>
      </w:r>
      <w:r w:rsidRPr="00C967D4">
        <w:rPr>
          <w:sz w:val="28"/>
          <w:szCs w:val="28"/>
          <w:lang w:val="en-US" w:eastAsia="vi-VN"/>
        </w:rPr>
        <w:t>ừ</w:t>
      </w:r>
      <w:r>
        <w:rPr>
          <w:sz w:val="28"/>
          <w:szCs w:val="28"/>
          <w:lang w:val="en-US" w:eastAsia="vi-VN"/>
        </w:rPr>
        <w:t xml:space="preserve"> </w:t>
      </w:r>
      <w:r w:rsidRPr="00F15DAB">
        <w:rPr>
          <w:sz w:val="28"/>
          <w:szCs w:val="28"/>
          <w:lang w:val="en-US" w:eastAsia="vi-VN"/>
        </w:rPr>
        <w:t>sau khi nhận được kế hoạch phân bổ</w:t>
      </w:r>
      <w:r>
        <w:rPr>
          <w:sz w:val="28"/>
          <w:szCs w:val="28"/>
          <w:lang w:val="en-US" w:eastAsia="vi-VN"/>
        </w:rPr>
        <w:t xml:space="preserve"> vốn đầu tư của các Bộ, ng</w:t>
      </w:r>
      <w:r w:rsidRPr="00C967D4">
        <w:rPr>
          <w:sz w:val="28"/>
          <w:szCs w:val="28"/>
          <w:lang w:val="en-US" w:eastAsia="vi-VN"/>
        </w:rPr>
        <w:t>ành</w:t>
      </w:r>
      <w:r w:rsidRPr="00F15DAB">
        <w:rPr>
          <w:sz w:val="28"/>
          <w:szCs w:val="28"/>
          <w:lang w:val="en-US" w:eastAsia="vi-VN"/>
        </w:rPr>
        <w:t xml:space="preserve">. Trường hợp có dự án phân bổ không đúng quy định, Bộ </w:t>
      </w:r>
      <w:r>
        <w:rPr>
          <w:sz w:val="28"/>
          <w:szCs w:val="28"/>
          <w:lang w:val="en-US" w:eastAsia="vi-VN"/>
        </w:rPr>
        <w:t>Tài chính có ý kiến để Kho bạc N</w:t>
      </w:r>
      <w:r w:rsidRPr="00F15DAB">
        <w:rPr>
          <w:sz w:val="28"/>
          <w:szCs w:val="28"/>
          <w:lang w:val="en-US" w:eastAsia="vi-VN"/>
        </w:rPr>
        <w:t>hà nước dừng thanh toán, nếu đã thanh toán thì thực hiện thu hồi số vốn đã thanh toán cho dự án đó. Các Bộ, ngành có trách nhiệm chỉ đạo chủ đầu tư các dự án được phân bổ vốn không đúng quy định hoàn trả ngân sách nhà nước số vốn đã thanh toán và chịu trách nhiệm về hậu quả do việc phân bổ không đúng quy định gây ra.</w:t>
      </w:r>
    </w:p>
    <w:p w:rsidR="000E247A" w:rsidRPr="00F15DAB" w:rsidRDefault="000E247A" w:rsidP="009C2328">
      <w:pPr>
        <w:spacing w:before="80" w:line="340" w:lineRule="exact"/>
        <w:ind w:firstLine="720"/>
        <w:jc w:val="both"/>
        <w:rPr>
          <w:sz w:val="28"/>
          <w:szCs w:val="28"/>
          <w:lang w:val="en-US" w:eastAsia="vi-VN"/>
        </w:rPr>
      </w:pPr>
      <w:r w:rsidRPr="00F15DAB">
        <w:rPr>
          <w:sz w:val="28"/>
          <w:szCs w:val="28"/>
          <w:lang w:val="en-US" w:eastAsia="vi-VN"/>
        </w:rPr>
        <w:t>b) Đối với dự án do địa phương quản lý:</w:t>
      </w:r>
    </w:p>
    <w:p w:rsidR="000E247A" w:rsidRPr="00F15DAB" w:rsidRDefault="000E247A" w:rsidP="009C2328">
      <w:pPr>
        <w:spacing w:before="80" w:line="340" w:lineRule="exact"/>
        <w:jc w:val="both"/>
        <w:rPr>
          <w:sz w:val="28"/>
          <w:szCs w:val="28"/>
          <w:lang w:val="en-US" w:eastAsia="vi-VN"/>
        </w:rPr>
      </w:pPr>
      <w:r w:rsidRPr="00F15DAB">
        <w:rPr>
          <w:sz w:val="28"/>
          <w:szCs w:val="28"/>
          <w:lang w:val="en-US" w:eastAsia="vi-VN"/>
        </w:rPr>
        <w:t xml:space="preserve"> </w:t>
      </w:r>
      <w:r w:rsidRPr="00F15DAB">
        <w:rPr>
          <w:sz w:val="28"/>
          <w:szCs w:val="28"/>
          <w:lang w:val="en-US" w:eastAsia="vi-VN"/>
        </w:rPr>
        <w:tab/>
        <w:t>- Đối với cấp tỉnh quản lý, trong quá trình tham gia với các đơn vị liên quan về kế hoạ</w:t>
      </w:r>
      <w:r>
        <w:rPr>
          <w:sz w:val="28"/>
          <w:szCs w:val="28"/>
          <w:lang w:val="en-US" w:eastAsia="vi-VN"/>
        </w:rPr>
        <w:t>ch vốn đầu tư hàng năm (bao gồm</w:t>
      </w:r>
      <w:r w:rsidRPr="00F15DAB">
        <w:rPr>
          <w:sz w:val="28"/>
          <w:szCs w:val="28"/>
          <w:lang w:val="en-US" w:eastAsia="vi-VN"/>
        </w:rPr>
        <w:t xml:space="preserve"> vốn ngân sách trung ương và vốn ngân sách địa phương)</w:t>
      </w:r>
      <w:r>
        <w:rPr>
          <w:sz w:val="28"/>
          <w:szCs w:val="28"/>
          <w:lang w:val="en-US" w:eastAsia="vi-VN"/>
        </w:rPr>
        <w:t>,</w:t>
      </w:r>
      <w:r w:rsidRPr="00F15DAB">
        <w:rPr>
          <w:sz w:val="28"/>
          <w:szCs w:val="28"/>
          <w:lang w:val="en-US" w:eastAsia="vi-VN"/>
        </w:rPr>
        <w:t xml:space="preserve"> Sở Tài chính đồng thời thực hiện nhiệm vụ thẩm tra kế hoạch phân bổ vốn đầu tư trước khi </w:t>
      </w:r>
      <w:r>
        <w:rPr>
          <w:sz w:val="28"/>
          <w:szCs w:val="28"/>
          <w:lang w:val="en-US" w:eastAsia="vi-VN"/>
        </w:rPr>
        <w:t>các cơ quan trình UBND cấp tỉnh</w:t>
      </w:r>
      <w:r w:rsidRPr="00F15DAB">
        <w:rPr>
          <w:sz w:val="28"/>
          <w:szCs w:val="28"/>
          <w:lang w:val="en-US" w:eastAsia="vi-VN"/>
        </w:rPr>
        <w:t xml:space="preserve"> quyết định. Căn cứ quyết định về kế hoạch vốn đầu tư c</w:t>
      </w:r>
      <w:r>
        <w:rPr>
          <w:sz w:val="28"/>
          <w:szCs w:val="28"/>
          <w:lang w:val="en-US" w:eastAsia="vi-VN"/>
        </w:rPr>
        <w:t>ủa UBND cấp tỉnh giao, Kho bạc N</w:t>
      </w:r>
      <w:r w:rsidRPr="00F15DAB">
        <w:rPr>
          <w:sz w:val="28"/>
          <w:szCs w:val="28"/>
          <w:lang w:val="en-US" w:eastAsia="vi-VN"/>
        </w:rPr>
        <w:t>hà nước thực hiện kiểm soát thanh toán theo quy định. Trường hợp có dự án kh</w:t>
      </w:r>
      <w:r>
        <w:rPr>
          <w:sz w:val="28"/>
          <w:szCs w:val="28"/>
          <w:lang w:val="en-US" w:eastAsia="vi-VN"/>
        </w:rPr>
        <w:t>ông đủ thủ tục đầu tư, Kho bạc N</w:t>
      </w:r>
      <w:r w:rsidRPr="00F15DAB">
        <w:rPr>
          <w:sz w:val="28"/>
          <w:szCs w:val="28"/>
          <w:lang w:val="en-US" w:eastAsia="vi-VN"/>
        </w:rPr>
        <w:t xml:space="preserve">hà nước </w:t>
      </w:r>
      <w:r>
        <w:rPr>
          <w:sz w:val="28"/>
          <w:szCs w:val="28"/>
          <w:lang w:val="en-US" w:eastAsia="vi-VN"/>
        </w:rPr>
        <w:t>d</w:t>
      </w:r>
      <w:r w:rsidRPr="00704C77">
        <w:rPr>
          <w:sz w:val="28"/>
          <w:szCs w:val="28"/>
          <w:lang w:val="en-US" w:eastAsia="vi-VN"/>
        </w:rPr>
        <w:t>ừng</w:t>
      </w:r>
      <w:r w:rsidRPr="00F15DAB">
        <w:rPr>
          <w:sz w:val="28"/>
          <w:szCs w:val="28"/>
          <w:lang w:val="en-US" w:eastAsia="vi-VN"/>
        </w:rPr>
        <w:t xml:space="preserve"> thanh toán và thông báo</w:t>
      </w:r>
      <w:r>
        <w:rPr>
          <w:sz w:val="28"/>
          <w:szCs w:val="28"/>
          <w:lang w:val="en-US" w:eastAsia="vi-VN"/>
        </w:rPr>
        <w:t xml:space="preserve"> cho</w:t>
      </w:r>
      <w:r w:rsidRPr="00F15DAB">
        <w:rPr>
          <w:sz w:val="28"/>
          <w:szCs w:val="28"/>
          <w:lang w:val="en-US" w:eastAsia="vi-VN"/>
        </w:rPr>
        <w:t xml:space="preserve"> Sở Tài chín</w:t>
      </w:r>
      <w:r>
        <w:rPr>
          <w:sz w:val="28"/>
          <w:szCs w:val="28"/>
          <w:lang w:val="en-US" w:eastAsia="vi-VN"/>
        </w:rPr>
        <w:t>h</w:t>
      </w:r>
      <w:r w:rsidRPr="00F15DAB">
        <w:rPr>
          <w:sz w:val="28"/>
          <w:szCs w:val="28"/>
          <w:lang w:val="en-US" w:eastAsia="vi-VN"/>
        </w:rPr>
        <w:t xml:space="preserve"> để trình UBND cấp tỉnh xử lý;</w:t>
      </w:r>
    </w:p>
    <w:p w:rsidR="000E247A" w:rsidRDefault="000E247A" w:rsidP="009C2328">
      <w:pPr>
        <w:spacing w:before="80" w:line="340" w:lineRule="exact"/>
        <w:jc w:val="both"/>
        <w:rPr>
          <w:sz w:val="28"/>
          <w:szCs w:val="28"/>
          <w:lang w:val="en-US" w:eastAsia="vi-VN"/>
        </w:rPr>
      </w:pPr>
      <w:r w:rsidRPr="00F15DAB">
        <w:rPr>
          <w:sz w:val="28"/>
          <w:szCs w:val="28"/>
          <w:lang w:val="en-US" w:eastAsia="vi-VN"/>
        </w:rPr>
        <w:t xml:space="preserve"> </w:t>
      </w:r>
      <w:r w:rsidRPr="00F15DAB">
        <w:rPr>
          <w:sz w:val="28"/>
          <w:szCs w:val="28"/>
          <w:lang w:val="en-US" w:eastAsia="vi-VN"/>
        </w:rPr>
        <w:tab/>
        <w:t xml:space="preserve">- Đối với cấp </w:t>
      </w:r>
      <w:r>
        <w:rPr>
          <w:sz w:val="28"/>
          <w:szCs w:val="28"/>
          <w:lang w:val="en-US" w:eastAsia="vi-VN"/>
        </w:rPr>
        <w:t>qu</w:t>
      </w:r>
      <w:r w:rsidRPr="001C08FA">
        <w:rPr>
          <w:sz w:val="28"/>
          <w:szCs w:val="28"/>
          <w:lang w:val="en-US" w:eastAsia="vi-VN"/>
        </w:rPr>
        <w:t>ận</w:t>
      </w:r>
      <w:r>
        <w:rPr>
          <w:sz w:val="28"/>
          <w:szCs w:val="28"/>
          <w:lang w:val="en-US" w:eastAsia="vi-VN"/>
        </w:rPr>
        <w:t xml:space="preserve">, </w:t>
      </w:r>
      <w:r w:rsidRPr="00F15DAB">
        <w:rPr>
          <w:sz w:val="28"/>
          <w:szCs w:val="28"/>
          <w:lang w:val="en-US" w:eastAsia="vi-VN"/>
        </w:rPr>
        <w:t>huyện</w:t>
      </w:r>
      <w:r>
        <w:rPr>
          <w:sz w:val="28"/>
          <w:szCs w:val="28"/>
          <w:lang w:val="en-US" w:eastAsia="vi-VN"/>
        </w:rPr>
        <w:t>, th</w:t>
      </w:r>
      <w:r w:rsidRPr="001C08FA">
        <w:rPr>
          <w:sz w:val="28"/>
          <w:szCs w:val="28"/>
          <w:lang w:val="en-US" w:eastAsia="vi-VN"/>
        </w:rPr>
        <w:t>ành</w:t>
      </w:r>
      <w:r>
        <w:rPr>
          <w:sz w:val="28"/>
          <w:szCs w:val="28"/>
          <w:lang w:val="en-US" w:eastAsia="vi-VN"/>
        </w:rPr>
        <w:t xml:space="preserve"> ph</w:t>
      </w:r>
      <w:r w:rsidRPr="001C08FA">
        <w:rPr>
          <w:sz w:val="28"/>
          <w:szCs w:val="28"/>
          <w:lang w:val="en-US" w:eastAsia="vi-VN"/>
        </w:rPr>
        <w:t>ố</w:t>
      </w:r>
      <w:r>
        <w:rPr>
          <w:sz w:val="28"/>
          <w:szCs w:val="28"/>
          <w:lang w:val="en-US" w:eastAsia="vi-VN"/>
        </w:rPr>
        <w:t xml:space="preserve"> tr</w:t>
      </w:r>
      <w:r w:rsidRPr="001C08FA">
        <w:rPr>
          <w:sz w:val="28"/>
          <w:szCs w:val="28"/>
          <w:lang w:val="en-US" w:eastAsia="vi-VN"/>
        </w:rPr>
        <w:t>ực</w:t>
      </w:r>
      <w:r>
        <w:rPr>
          <w:sz w:val="28"/>
          <w:szCs w:val="28"/>
          <w:lang w:val="en-US" w:eastAsia="vi-VN"/>
        </w:rPr>
        <w:t xml:space="preserve"> thu</w:t>
      </w:r>
      <w:r w:rsidRPr="001C08FA">
        <w:rPr>
          <w:sz w:val="28"/>
          <w:szCs w:val="28"/>
          <w:lang w:val="en-US" w:eastAsia="vi-VN"/>
        </w:rPr>
        <w:t>ộc</w:t>
      </w:r>
      <w:r>
        <w:rPr>
          <w:sz w:val="28"/>
          <w:szCs w:val="28"/>
          <w:lang w:val="en-US" w:eastAsia="vi-VN"/>
        </w:rPr>
        <w:t xml:space="preserve"> t</w:t>
      </w:r>
      <w:r w:rsidRPr="001C08FA">
        <w:rPr>
          <w:sz w:val="28"/>
          <w:szCs w:val="28"/>
          <w:lang w:val="en-US" w:eastAsia="vi-VN"/>
        </w:rPr>
        <w:t>ỉnh</w:t>
      </w:r>
      <w:r w:rsidRPr="00F15DAB">
        <w:rPr>
          <w:sz w:val="28"/>
          <w:szCs w:val="28"/>
          <w:lang w:val="en-US" w:eastAsia="vi-VN"/>
        </w:rPr>
        <w:t xml:space="preserve"> quản lý</w:t>
      </w:r>
      <w:r>
        <w:rPr>
          <w:sz w:val="28"/>
          <w:szCs w:val="28"/>
          <w:lang w:val="en-US" w:eastAsia="vi-VN"/>
        </w:rPr>
        <w:t xml:space="preserve"> (g</w:t>
      </w:r>
      <w:r w:rsidRPr="001C08FA">
        <w:rPr>
          <w:sz w:val="28"/>
          <w:szCs w:val="28"/>
          <w:lang w:val="en-US" w:eastAsia="vi-VN"/>
        </w:rPr>
        <w:t>ọi</w:t>
      </w:r>
      <w:r>
        <w:rPr>
          <w:sz w:val="28"/>
          <w:szCs w:val="28"/>
          <w:lang w:val="en-US" w:eastAsia="vi-VN"/>
        </w:rPr>
        <w:t xml:space="preserve"> t</w:t>
      </w:r>
      <w:r w:rsidRPr="001C08FA">
        <w:rPr>
          <w:sz w:val="28"/>
          <w:szCs w:val="28"/>
          <w:lang w:val="en-US" w:eastAsia="vi-VN"/>
        </w:rPr>
        <w:t>ắt</w:t>
      </w:r>
      <w:r>
        <w:rPr>
          <w:sz w:val="28"/>
          <w:szCs w:val="28"/>
          <w:lang w:val="en-US" w:eastAsia="vi-VN"/>
        </w:rPr>
        <w:t xml:space="preserve"> l</w:t>
      </w:r>
      <w:r w:rsidRPr="0081039D">
        <w:rPr>
          <w:sz w:val="28"/>
          <w:szCs w:val="28"/>
          <w:lang w:val="en-US" w:eastAsia="vi-VN"/>
        </w:rPr>
        <w:t>à</w:t>
      </w:r>
      <w:r>
        <w:rPr>
          <w:sz w:val="28"/>
          <w:szCs w:val="28"/>
          <w:lang w:val="en-US" w:eastAsia="vi-VN"/>
        </w:rPr>
        <w:t xml:space="preserve"> c</w:t>
      </w:r>
      <w:r w:rsidRPr="0081039D">
        <w:rPr>
          <w:sz w:val="28"/>
          <w:szCs w:val="28"/>
          <w:lang w:val="en-US" w:eastAsia="vi-VN"/>
        </w:rPr>
        <w:t>ấp</w:t>
      </w:r>
      <w:r>
        <w:rPr>
          <w:sz w:val="28"/>
          <w:szCs w:val="28"/>
          <w:lang w:val="en-US" w:eastAsia="vi-VN"/>
        </w:rPr>
        <w:t xml:space="preserve"> huy</w:t>
      </w:r>
      <w:r w:rsidRPr="0081039D">
        <w:rPr>
          <w:sz w:val="28"/>
          <w:szCs w:val="28"/>
          <w:lang w:val="en-US" w:eastAsia="vi-VN"/>
        </w:rPr>
        <w:t>ện</w:t>
      </w:r>
      <w:r>
        <w:rPr>
          <w:sz w:val="28"/>
          <w:szCs w:val="28"/>
          <w:lang w:val="en-US" w:eastAsia="vi-VN"/>
        </w:rPr>
        <w:t>)</w:t>
      </w:r>
      <w:r w:rsidRPr="00F15DAB">
        <w:rPr>
          <w:sz w:val="28"/>
          <w:szCs w:val="28"/>
          <w:lang w:val="en-US" w:eastAsia="vi-VN"/>
        </w:rPr>
        <w:t>, Phòng Tài chính - Kế hoạch thực hiện nhiệm vụ thẩm tra phân bổ kế hoạch vốn đầu tư ngay</w:t>
      </w:r>
      <w:r>
        <w:rPr>
          <w:sz w:val="28"/>
          <w:szCs w:val="28"/>
          <w:lang w:val="en-US" w:eastAsia="vi-VN"/>
        </w:rPr>
        <w:t xml:space="preserve"> trước khi trình UBND cấp huyện</w:t>
      </w:r>
      <w:r w:rsidRPr="00F15DAB">
        <w:rPr>
          <w:sz w:val="28"/>
          <w:szCs w:val="28"/>
          <w:lang w:val="en-US" w:eastAsia="vi-VN"/>
        </w:rPr>
        <w:t xml:space="preserve"> quyết định. Căn cứ quyết định về kế hoạch vốn đầu tư củ</w:t>
      </w:r>
      <w:r>
        <w:rPr>
          <w:sz w:val="28"/>
          <w:szCs w:val="28"/>
          <w:lang w:val="en-US" w:eastAsia="vi-VN"/>
        </w:rPr>
        <w:t>a UBND cấp huyện giao, Kho bạc N</w:t>
      </w:r>
      <w:r w:rsidRPr="00F15DAB">
        <w:rPr>
          <w:sz w:val="28"/>
          <w:szCs w:val="28"/>
          <w:lang w:val="en-US" w:eastAsia="vi-VN"/>
        </w:rPr>
        <w:t xml:space="preserve">hà nước cấp huyện thực hiện kiểm soát thanh toán theo quy định. Trường hợp phát hiện dự án không đủ thủ tục đầu tư thì Kho bạc Nhà nước huyện dừng thanh toán và thông báo </w:t>
      </w:r>
      <w:r>
        <w:rPr>
          <w:sz w:val="28"/>
          <w:szCs w:val="28"/>
          <w:lang w:val="en-US" w:eastAsia="vi-VN"/>
        </w:rPr>
        <w:t xml:space="preserve">cho </w:t>
      </w:r>
      <w:r w:rsidRPr="00F15DAB">
        <w:rPr>
          <w:sz w:val="28"/>
          <w:szCs w:val="28"/>
          <w:lang w:val="en-US" w:eastAsia="vi-VN"/>
        </w:rPr>
        <w:t>Phòng Tài chính - Kế hoạch, UBND cấp huyện để xử lý.</w:t>
      </w:r>
    </w:p>
    <w:p w:rsidR="000E247A" w:rsidRPr="00F15DAB" w:rsidRDefault="000E247A" w:rsidP="009C2328">
      <w:pPr>
        <w:spacing w:before="80" w:line="340" w:lineRule="exact"/>
        <w:ind w:firstLine="720"/>
        <w:jc w:val="both"/>
        <w:rPr>
          <w:sz w:val="28"/>
          <w:szCs w:val="28"/>
          <w:lang w:val="en-US" w:eastAsia="vi-VN"/>
        </w:rPr>
      </w:pPr>
      <w:r>
        <w:rPr>
          <w:sz w:val="28"/>
          <w:szCs w:val="28"/>
          <w:lang w:val="en-US" w:eastAsia="vi-VN"/>
        </w:rPr>
        <w:t>5. T</w:t>
      </w:r>
      <w:r w:rsidRPr="00F15DAB">
        <w:rPr>
          <w:sz w:val="28"/>
          <w:szCs w:val="28"/>
          <w:lang w:val="en-US" w:eastAsia="vi-VN"/>
        </w:rPr>
        <w:t xml:space="preserve">ài liệu </w:t>
      </w:r>
      <w:r>
        <w:rPr>
          <w:sz w:val="28"/>
          <w:szCs w:val="28"/>
          <w:lang w:val="en-US" w:eastAsia="vi-VN"/>
        </w:rPr>
        <w:t>đ</w:t>
      </w:r>
      <w:r w:rsidRPr="00D26305">
        <w:rPr>
          <w:sz w:val="28"/>
          <w:szCs w:val="28"/>
          <w:lang w:val="en-US" w:eastAsia="vi-VN"/>
        </w:rPr>
        <w:t>ể</w:t>
      </w:r>
      <w:r>
        <w:rPr>
          <w:sz w:val="28"/>
          <w:szCs w:val="28"/>
          <w:lang w:val="en-US" w:eastAsia="vi-VN"/>
        </w:rPr>
        <w:t xml:space="preserve"> </w:t>
      </w:r>
      <w:r w:rsidRPr="00F15DAB">
        <w:rPr>
          <w:sz w:val="28"/>
          <w:szCs w:val="28"/>
          <w:lang w:val="en-US" w:eastAsia="vi-VN"/>
        </w:rPr>
        <w:t xml:space="preserve">phục vụ cho </w:t>
      </w:r>
      <w:r>
        <w:rPr>
          <w:sz w:val="28"/>
          <w:szCs w:val="28"/>
          <w:lang w:val="en-US" w:eastAsia="vi-VN"/>
        </w:rPr>
        <w:t>c</w:t>
      </w:r>
      <w:r w:rsidRPr="00954939">
        <w:rPr>
          <w:sz w:val="28"/>
          <w:szCs w:val="28"/>
          <w:lang w:val="en-US" w:eastAsia="vi-VN"/>
        </w:rPr>
        <w:t>ơ</w:t>
      </w:r>
      <w:r>
        <w:rPr>
          <w:sz w:val="28"/>
          <w:szCs w:val="28"/>
          <w:lang w:val="en-US" w:eastAsia="vi-VN"/>
        </w:rPr>
        <w:t xml:space="preserve"> quan </w:t>
      </w:r>
      <w:r w:rsidRPr="00F15DAB">
        <w:rPr>
          <w:sz w:val="28"/>
          <w:szCs w:val="28"/>
          <w:lang w:val="en-US" w:eastAsia="vi-VN"/>
        </w:rPr>
        <w:t xml:space="preserve">thẩm tra phân bổ </w:t>
      </w:r>
      <w:r>
        <w:rPr>
          <w:sz w:val="28"/>
          <w:szCs w:val="28"/>
          <w:lang w:val="en-US" w:eastAsia="vi-VN"/>
        </w:rPr>
        <w:t>k</w:t>
      </w:r>
      <w:r w:rsidRPr="00D26305">
        <w:rPr>
          <w:sz w:val="28"/>
          <w:szCs w:val="28"/>
          <w:lang w:val="en-US" w:eastAsia="vi-VN"/>
        </w:rPr>
        <w:t>ế</w:t>
      </w:r>
      <w:r>
        <w:rPr>
          <w:sz w:val="28"/>
          <w:szCs w:val="28"/>
          <w:lang w:val="en-US" w:eastAsia="vi-VN"/>
        </w:rPr>
        <w:t xml:space="preserve"> ho</w:t>
      </w:r>
      <w:r w:rsidRPr="00D26305">
        <w:rPr>
          <w:sz w:val="28"/>
          <w:szCs w:val="28"/>
          <w:lang w:val="en-US" w:eastAsia="vi-VN"/>
        </w:rPr>
        <w:t>ạch</w:t>
      </w:r>
      <w:r>
        <w:rPr>
          <w:sz w:val="28"/>
          <w:szCs w:val="28"/>
          <w:lang w:val="en-US" w:eastAsia="vi-VN"/>
        </w:rPr>
        <w:t xml:space="preserve"> v</w:t>
      </w:r>
      <w:r w:rsidRPr="00D26305">
        <w:rPr>
          <w:sz w:val="28"/>
          <w:szCs w:val="28"/>
          <w:lang w:val="en-US" w:eastAsia="vi-VN"/>
        </w:rPr>
        <w:t>ốn</w:t>
      </w:r>
      <w:r>
        <w:rPr>
          <w:sz w:val="28"/>
          <w:szCs w:val="28"/>
          <w:lang w:val="en-US" w:eastAsia="vi-VN"/>
        </w:rPr>
        <w:t xml:space="preserve"> đ</w:t>
      </w:r>
      <w:r w:rsidRPr="00954939">
        <w:rPr>
          <w:sz w:val="28"/>
          <w:szCs w:val="28"/>
          <w:lang w:val="en-US" w:eastAsia="vi-VN"/>
        </w:rPr>
        <w:t>ầu</w:t>
      </w:r>
      <w:r>
        <w:rPr>
          <w:sz w:val="28"/>
          <w:szCs w:val="28"/>
          <w:lang w:val="en-US" w:eastAsia="vi-VN"/>
        </w:rPr>
        <w:t xml:space="preserve"> t</w:t>
      </w:r>
      <w:r w:rsidRPr="00954939">
        <w:rPr>
          <w:sz w:val="28"/>
          <w:szCs w:val="28"/>
          <w:lang w:val="en-US" w:eastAsia="vi-VN"/>
        </w:rPr>
        <w:t>ư</w:t>
      </w:r>
      <w:r>
        <w:rPr>
          <w:sz w:val="28"/>
          <w:szCs w:val="28"/>
          <w:lang w:val="en-US" w:eastAsia="vi-VN"/>
        </w:rPr>
        <w:t xml:space="preserve"> </w:t>
      </w:r>
      <w:r w:rsidRPr="00954939">
        <w:rPr>
          <w:sz w:val="28"/>
          <w:szCs w:val="28"/>
          <w:lang w:val="en-US" w:eastAsia="vi-VN"/>
        </w:rPr>
        <w:t>ở</w:t>
      </w:r>
      <w:r>
        <w:rPr>
          <w:sz w:val="28"/>
          <w:szCs w:val="28"/>
          <w:lang w:val="en-US" w:eastAsia="vi-VN"/>
        </w:rPr>
        <w:t xml:space="preserve"> </w:t>
      </w:r>
      <w:r w:rsidRPr="00954939">
        <w:rPr>
          <w:sz w:val="28"/>
          <w:szCs w:val="28"/>
          <w:lang w:val="en-US" w:eastAsia="vi-VN"/>
        </w:rPr>
        <w:t>địa</w:t>
      </w:r>
      <w:r>
        <w:rPr>
          <w:sz w:val="28"/>
          <w:szCs w:val="28"/>
          <w:lang w:val="en-US" w:eastAsia="vi-VN"/>
        </w:rPr>
        <w:t xml:space="preserve"> ph</w:t>
      </w:r>
      <w:r w:rsidRPr="00954939">
        <w:rPr>
          <w:sz w:val="28"/>
          <w:szCs w:val="28"/>
          <w:lang w:val="en-US" w:eastAsia="vi-VN"/>
        </w:rPr>
        <w:t>ươ</w:t>
      </w:r>
      <w:r>
        <w:rPr>
          <w:sz w:val="28"/>
          <w:szCs w:val="28"/>
          <w:lang w:val="en-US" w:eastAsia="vi-VN"/>
        </w:rPr>
        <w:t xml:space="preserve">ng </w:t>
      </w:r>
      <w:r w:rsidRPr="00F15DAB">
        <w:rPr>
          <w:sz w:val="28"/>
          <w:szCs w:val="28"/>
          <w:lang w:val="en-US" w:eastAsia="vi-VN"/>
        </w:rPr>
        <w:t>bao gồm.</w:t>
      </w:r>
    </w:p>
    <w:p w:rsidR="000E247A" w:rsidRPr="00F15DAB" w:rsidRDefault="000E247A" w:rsidP="009C2328">
      <w:pPr>
        <w:spacing w:before="80" w:line="340" w:lineRule="exact"/>
        <w:ind w:firstLine="720"/>
        <w:jc w:val="both"/>
        <w:rPr>
          <w:sz w:val="28"/>
          <w:szCs w:val="28"/>
          <w:lang w:val="en-US" w:eastAsia="vi-VN"/>
        </w:rPr>
      </w:pPr>
      <w:r w:rsidRPr="00F15DAB">
        <w:rPr>
          <w:sz w:val="28"/>
          <w:szCs w:val="28"/>
          <w:lang w:val="en-US" w:eastAsia="vi-VN"/>
        </w:rPr>
        <w:t>a</w:t>
      </w:r>
      <w:r>
        <w:rPr>
          <w:sz w:val="28"/>
          <w:szCs w:val="28"/>
          <w:lang w:val="en-US" w:eastAsia="vi-VN"/>
        </w:rPr>
        <w:t>) Đối với dự án chuẩn bị đầu tư</w:t>
      </w:r>
      <w:r w:rsidRPr="00F15DAB">
        <w:rPr>
          <w:sz w:val="28"/>
          <w:szCs w:val="28"/>
          <w:lang w:val="en-US" w:eastAsia="vi-VN"/>
        </w:rPr>
        <w:t>:</w:t>
      </w:r>
    </w:p>
    <w:p w:rsidR="000E247A" w:rsidRPr="00F15DAB" w:rsidRDefault="000E247A" w:rsidP="009C2328">
      <w:pPr>
        <w:spacing w:before="80" w:line="340" w:lineRule="exact"/>
        <w:jc w:val="both"/>
        <w:rPr>
          <w:sz w:val="28"/>
          <w:szCs w:val="28"/>
          <w:lang w:val="en-US" w:eastAsia="vi-VN"/>
        </w:rPr>
      </w:pPr>
      <w:r w:rsidRPr="00F15DAB">
        <w:rPr>
          <w:sz w:val="28"/>
          <w:szCs w:val="28"/>
          <w:lang w:val="en-US" w:eastAsia="vi-VN"/>
        </w:rPr>
        <w:t xml:space="preserve"> </w:t>
      </w:r>
      <w:r w:rsidRPr="00F15DAB">
        <w:rPr>
          <w:sz w:val="28"/>
          <w:szCs w:val="28"/>
          <w:lang w:val="en-US" w:eastAsia="vi-VN"/>
        </w:rPr>
        <w:tab/>
        <w:t xml:space="preserve">- Quyết định của cấp có thẩm quyền cho phép thực hiện chuẩn bị đầu tư; </w:t>
      </w:r>
    </w:p>
    <w:p w:rsidR="000E247A" w:rsidRDefault="000E247A" w:rsidP="009C2328">
      <w:pPr>
        <w:spacing w:before="80" w:line="340" w:lineRule="exact"/>
        <w:ind w:firstLine="720"/>
        <w:jc w:val="both"/>
        <w:rPr>
          <w:sz w:val="28"/>
          <w:szCs w:val="28"/>
          <w:lang w:val="en-US" w:eastAsia="vi-VN"/>
        </w:rPr>
      </w:pPr>
      <w:r w:rsidRPr="00F15DAB">
        <w:rPr>
          <w:sz w:val="28"/>
          <w:szCs w:val="28"/>
          <w:lang w:val="en-US" w:eastAsia="vi-VN"/>
        </w:rPr>
        <w:t>- Văn bản phê duyệt dự toán c</w:t>
      </w:r>
      <w:r>
        <w:rPr>
          <w:sz w:val="28"/>
          <w:szCs w:val="28"/>
          <w:lang w:val="en-US" w:eastAsia="vi-VN"/>
        </w:rPr>
        <w:t>hi phí công tác chuẩn bị đầu tư.</w:t>
      </w:r>
    </w:p>
    <w:p w:rsidR="000E247A" w:rsidRDefault="000E247A" w:rsidP="009C2328">
      <w:pPr>
        <w:spacing w:before="80" w:line="340" w:lineRule="exact"/>
        <w:ind w:firstLine="720"/>
        <w:jc w:val="both"/>
        <w:rPr>
          <w:sz w:val="28"/>
          <w:szCs w:val="28"/>
          <w:lang w:val="en-US" w:eastAsia="vi-VN"/>
        </w:rPr>
      </w:pPr>
      <w:r w:rsidRPr="00F15DAB">
        <w:rPr>
          <w:sz w:val="28"/>
          <w:szCs w:val="28"/>
          <w:lang w:val="en-US" w:eastAsia="vi-VN"/>
        </w:rPr>
        <w:t xml:space="preserve"> b) Đối với dự án thực hiện đầu tư</w:t>
      </w:r>
      <w:r>
        <w:rPr>
          <w:sz w:val="28"/>
          <w:szCs w:val="28"/>
          <w:lang w:val="en-US" w:eastAsia="vi-VN"/>
        </w:rPr>
        <w:t xml:space="preserve">: </w:t>
      </w:r>
    </w:p>
    <w:p w:rsidR="000E247A" w:rsidRDefault="000E247A" w:rsidP="009C2328">
      <w:pPr>
        <w:spacing w:before="80" w:line="340" w:lineRule="exact"/>
        <w:ind w:firstLine="720"/>
        <w:jc w:val="both"/>
        <w:rPr>
          <w:sz w:val="28"/>
          <w:szCs w:val="28"/>
          <w:lang w:val="en-US" w:eastAsia="vi-VN"/>
        </w:rPr>
      </w:pPr>
      <w:r>
        <w:rPr>
          <w:sz w:val="28"/>
          <w:szCs w:val="28"/>
          <w:lang w:val="en-US" w:eastAsia="vi-VN"/>
        </w:rPr>
        <w:t>- V</w:t>
      </w:r>
      <w:r w:rsidRPr="008522FC">
        <w:rPr>
          <w:sz w:val="28"/>
          <w:szCs w:val="28"/>
          <w:lang w:val="en-US" w:eastAsia="vi-VN"/>
        </w:rPr>
        <w:t>ă</w:t>
      </w:r>
      <w:r>
        <w:rPr>
          <w:sz w:val="28"/>
          <w:szCs w:val="28"/>
          <w:lang w:val="en-US" w:eastAsia="vi-VN"/>
        </w:rPr>
        <w:t>n b</w:t>
      </w:r>
      <w:r w:rsidRPr="008522FC">
        <w:rPr>
          <w:sz w:val="28"/>
          <w:szCs w:val="28"/>
          <w:lang w:val="en-US" w:eastAsia="vi-VN"/>
        </w:rPr>
        <w:t>ản</w:t>
      </w:r>
      <w:r>
        <w:rPr>
          <w:sz w:val="28"/>
          <w:szCs w:val="28"/>
          <w:lang w:val="en-US" w:eastAsia="vi-VN"/>
        </w:rPr>
        <w:t xml:space="preserve"> </w:t>
      </w:r>
      <w:r w:rsidRPr="00F15DAB">
        <w:rPr>
          <w:sz w:val="28"/>
          <w:szCs w:val="28"/>
          <w:lang w:val="en-US" w:eastAsia="vi-VN"/>
        </w:rPr>
        <w:t xml:space="preserve">thẩm định nguồn vốn theo quy định </w:t>
      </w:r>
      <w:r w:rsidRPr="00A20E8F">
        <w:rPr>
          <w:sz w:val="28"/>
          <w:szCs w:val="28"/>
          <w:lang w:val="en-US" w:eastAsia="vi-VN"/>
        </w:rPr>
        <w:t>đ</w:t>
      </w:r>
      <w:r w:rsidRPr="00F15DAB">
        <w:rPr>
          <w:sz w:val="28"/>
          <w:szCs w:val="28"/>
          <w:lang w:val="en-US" w:eastAsia="vi-VN"/>
        </w:rPr>
        <w:t>ối với dự án khởi công mới</w:t>
      </w:r>
      <w:r>
        <w:rPr>
          <w:sz w:val="28"/>
          <w:szCs w:val="28"/>
          <w:lang w:val="en-US" w:eastAsia="vi-VN"/>
        </w:rPr>
        <w:t>, d</w:t>
      </w:r>
      <w:r w:rsidRPr="00D26305">
        <w:rPr>
          <w:sz w:val="28"/>
          <w:szCs w:val="28"/>
          <w:lang w:val="en-US" w:eastAsia="vi-VN"/>
        </w:rPr>
        <w:t>ự</w:t>
      </w:r>
      <w:r>
        <w:rPr>
          <w:sz w:val="28"/>
          <w:szCs w:val="28"/>
          <w:lang w:val="en-US" w:eastAsia="vi-VN"/>
        </w:rPr>
        <w:t xml:space="preserve"> </w:t>
      </w:r>
      <w:r w:rsidRPr="00D26305">
        <w:rPr>
          <w:sz w:val="28"/>
          <w:szCs w:val="28"/>
          <w:lang w:val="en-US" w:eastAsia="vi-VN"/>
        </w:rPr>
        <w:t>án</w:t>
      </w:r>
      <w:r>
        <w:rPr>
          <w:sz w:val="28"/>
          <w:szCs w:val="28"/>
          <w:lang w:val="en-US" w:eastAsia="vi-VN"/>
        </w:rPr>
        <w:t xml:space="preserve"> </w:t>
      </w:r>
      <w:r w:rsidRPr="00D26305">
        <w:rPr>
          <w:sz w:val="28"/>
          <w:szCs w:val="28"/>
          <w:lang w:val="en-US" w:eastAsia="vi-VN"/>
        </w:rPr>
        <w:t>đ</w:t>
      </w:r>
      <w:r>
        <w:rPr>
          <w:sz w:val="28"/>
          <w:szCs w:val="28"/>
          <w:lang w:val="en-US" w:eastAsia="vi-VN"/>
        </w:rPr>
        <w:t>i</w:t>
      </w:r>
      <w:r w:rsidRPr="00D26305">
        <w:rPr>
          <w:sz w:val="28"/>
          <w:szCs w:val="28"/>
          <w:lang w:val="en-US" w:eastAsia="vi-VN"/>
        </w:rPr>
        <w:t>ều</w:t>
      </w:r>
      <w:r>
        <w:rPr>
          <w:sz w:val="28"/>
          <w:szCs w:val="28"/>
          <w:lang w:val="en-US" w:eastAsia="vi-VN"/>
        </w:rPr>
        <w:t xml:space="preserve"> ch</w:t>
      </w:r>
      <w:r w:rsidRPr="00D26305">
        <w:rPr>
          <w:sz w:val="28"/>
          <w:szCs w:val="28"/>
          <w:lang w:val="en-US" w:eastAsia="vi-VN"/>
        </w:rPr>
        <w:t>ỉnh</w:t>
      </w:r>
      <w:r>
        <w:rPr>
          <w:sz w:val="28"/>
          <w:szCs w:val="28"/>
          <w:lang w:val="en-US" w:eastAsia="vi-VN"/>
        </w:rPr>
        <w:t xml:space="preserve"> t</w:t>
      </w:r>
      <w:r w:rsidRPr="00D26305">
        <w:rPr>
          <w:sz w:val="28"/>
          <w:szCs w:val="28"/>
          <w:lang w:val="en-US" w:eastAsia="vi-VN"/>
        </w:rPr>
        <w:t>ổng</w:t>
      </w:r>
      <w:r>
        <w:rPr>
          <w:sz w:val="28"/>
          <w:szCs w:val="28"/>
          <w:lang w:val="en-US" w:eastAsia="vi-VN"/>
        </w:rPr>
        <w:t xml:space="preserve"> m</w:t>
      </w:r>
      <w:r w:rsidRPr="00D26305">
        <w:rPr>
          <w:sz w:val="28"/>
          <w:szCs w:val="28"/>
          <w:lang w:val="en-US" w:eastAsia="vi-VN"/>
        </w:rPr>
        <w:t>ức</w:t>
      </w:r>
      <w:r>
        <w:rPr>
          <w:sz w:val="28"/>
          <w:szCs w:val="28"/>
          <w:lang w:val="en-US" w:eastAsia="vi-VN"/>
        </w:rPr>
        <w:t xml:space="preserve"> đ</w:t>
      </w:r>
      <w:r w:rsidRPr="00D26305">
        <w:rPr>
          <w:sz w:val="28"/>
          <w:szCs w:val="28"/>
          <w:lang w:val="en-US" w:eastAsia="vi-VN"/>
        </w:rPr>
        <w:t>ầu</w:t>
      </w:r>
      <w:r>
        <w:rPr>
          <w:sz w:val="28"/>
          <w:szCs w:val="28"/>
          <w:lang w:val="en-US" w:eastAsia="vi-VN"/>
        </w:rPr>
        <w:t xml:space="preserve"> t</w:t>
      </w:r>
      <w:r w:rsidRPr="00D26305">
        <w:rPr>
          <w:sz w:val="28"/>
          <w:szCs w:val="28"/>
          <w:lang w:val="en-US" w:eastAsia="vi-VN"/>
        </w:rPr>
        <w:t>ư</w:t>
      </w:r>
      <w:r>
        <w:rPr>
          <w:sz w:val="28"/>
          <w:szCs w:val="28"/>
          <w:lang w:val="en-US" w:eastAsia="vi-VN"/>
        </w:rPr>
        <w:t>;</w:t>
      </w:r>
    </w:p>
    <w:p w:rsidR="000E247A" w:rsidRDefault="000E247A" w:rsidP="009C2328">
      <w:pPr>
        <w:spacing w:before="80" w:line="340" w:lineRule="exact"/>
        <w:ind w:firstLine="720"/>
        <w:jc w:val="both"/>
        <w:rPr>
          <w:sz w:val="28"/>
          <w:szCs w:val="28"/>
          <w:lang w:val="en-US" w:eastAsia="vi-VN"/>
        </w:rPr>
      </w:pPr>
      <w:r>
        <w:rPr>
          <w:sz w:val="28"/>
          <w:szCs w:val="28"/>
          <w:lang w:val="en-US" w:eastAsia="vi-VN"/>
        </w:rPr>
        <w:t xml:space="preserve">- </w:t>
      </w:r>
      <w:r w:rsidRPr="00F15DAB">
        <w:rPr>
          <w:sz w:val="28"/>
          <w:szCs w:val="28"/>
          <w:lang w:val="en-US" w:eastAsia="vi-VN"/>
        </w:rPr>
        <w:t>Quyết định đầu tư dự án của cấp có thẩm quyền (hoặc báo cáo kinh tế-kỹ thuật đối với dự án chỉ lập báo cáo kinh tế-kỹ thuật), các quyết định điều chỉnh dự án (nếu có)</w:t>
      </w:r>
      <w:r>
        <w:rPr>
          <w:sz w:val="28"/>
          <w:szCs w:val="28"/>
          <w:lang w:val="en-US" w:eastAsia="vi-VN"/>
        </w:rPr>
        <w:t>.</w:t>
      </w:r>
    </w:p>
    <w:p w:rsidR="000E247A" w:rsidRPr="00F15DAB" w:rsidRDefault="000E247A" w:rsidP="009C2328">
      <w:pPr>
        <w:spacing w:before="80" w:line="340" w:lineRule="exact"/>
        <w:ind w:firstLine="720"/>
        <w:jc w:val="both"/>
        <w:rPr>
          <w:sz w:val="28"/>
          <w:szCs w:val="28"/>
          <w:lang w:val="en-US" w:eastAsia="vi-VN"/>
        </w:rPr>
      </w:pPr>
      <w:r>
        <w:rPr>
          <w:sz w:val="28"/>
          <w:szCs w:val="28"/>
          <w:lang w:val="en-US" w:eastAsia="vi-VN"/>
        </w:rPr>
        <w:t>6</w:t>
      </w:r>
      <w:r w:rsidRPr="00F15DAB">
        <w:rPr>
          <w:sz w:val="28"/>
          <w:szCs w:val="28"/>
          <w:lang w:val="en-US" w:eastAsia="vi-VN"/>
        </w:rPr>
        <w:t>. Điều chỉnh kế hoạch vốn đầu tư.</w:t>
      </w:r>
    </w:p>
    <w:p w:rsidR="000E247A" w:rsidRPr="00F15DAB" w:rsidRDefault="000E247A" w:rsidP="009C2328">
      <w:pPr>
        <w:spacing w:before="80" w:line="340" w:lineRule="exact"/>
        <w:ind w:firstLine="720"/>
        <w:jc w:val="both"/>
        <w:rPr>
          <w:sz w:val="28"/>
          <w:szCs w:val="28"/>
          <w:lang w:val="en-US" w:eastAsia="vi-VN"/>
        </w:rPr>
      </w:pPr>
      <w:r w:rsidRPr="00F15DAB">
        <w:rPr>
          <w:sz w:val="28"/>
          <w:szCs w:val="28"/>
          <w:lang w:val="en-US" w:eastAsia="vi-VN"/>
        </w:rPr>
        <w:t>a) Nguyên tắc:</w:t>
      </w:r>
    </w:p>
    <w:p w:rsidR="000E247A" w:rsidRPr="00F15DAB" w:rsidRDefault="000E247A" w:rsidP="009C2328">
      <w:pPr>
        <w:spacing w:before="80" w:line="340" w:lineRule="exact"/>
        <w:ind w:firstLine="720"/>
        <w:jc w:val="both"/>
        <w:rPr>
          <w:sz w:val="28"/>
          <w:szCs w:val="28"/>
          <w:lang w:val="en-US" w:eastAsia="vi-VN"/>
        </w:rPr>
      </w:pPr>
      <w:r w:rsidRPr="00F15DAB">
        <w:rPr>
          <w:sz w:val="28"/>
          <w:szCs w:val="28"/>
          <w:lang w:val="en-US" w:eastAsia="vi-VN"/>
        </w:rPr>
        <w:t xml:space="preserve">- Định kỳ các Bộ, </w:t>
      </w:r>
      <w:r>
        <w:rPr>
          <w:sz w:val="28"/>
          <w:szCs w:val="28"/>
          <w:lang w:val="en-US" w:eastAsia="vi-VN"/>
        </w:rPr>
        <w:t>ng</w:t>
      </w:r>
      <w:r w:rsidRPr="003F25F7">
        <w:rPr>
          <w:sz w:val="28"/>
          <w:szCs w:val="28"/>
          <w:lang w:val="en-US" w:eastAsia="vi-VN"/>
        </w:rPr>
        <w:t>ành</w:t>
      </w:r>
      <w:r>
        <w:rPr>
          <w:sz w:val="28"/>
          <w:szCs w:val="28"/>
          <w:lang w:val="en-US" w:eastAsia="vi-VN"/>
        </w:rPr>
        <w:t xml:space="preserve"> trung </w:t>
      </w:r>
      <w:r w:rsidRPr="003F25F7">
        <w:rPr>
          <w:sz w:val="28"/>
          <w:szCs w:val="28"/>
          <w:lang w:val="en-US" w:eastAsia="vi-VN"/>
        </w:rPr>
        <w:t>ươ</w:t>
      </w:r>
      <w:r>
        <w:rPr>
          <w:sz w:val="28"/>
          <w:szCs w:val="28"/>
          <w:lang w:val="en-US" w:eastAsia="vi-VN"/>
        </w:rPr>
        <w:t>ng v</w:t>
      </w:r>
      <w:r w:rsidRPr="003F25F7">
        <w:rPr>
          <w:sz w:val="28"/>
          <w:szCs w:val="28"/>
          <w:lang w:val="en-US" w:eastAsia="vi-VN"/>
        </w:rPr>
        <w:t>à</w:t>
      </w:r>
      <w:r>
        <w:rPr>
          <w:sz w:val="28"/>
          <w:szCs w:val="28"/>
          <w:lang w:val="en-US" w:eastAsia="vi-VN"/>
        </w:rPr>
        <w:t xml:space="preserve"> c</w:t>
      </w:r>
      <w:r w:rsidRPr="003F25F7">
        <w:rPr>
          <w:sz w:val="28"/>
          <w:szCs w:val="28"/>
          <w:lang w:val="en-US" w:eastAsia="vi-VN"/>
        </w:rPr>
        <w:t>ác</w:t>
      </w:r>
      <w:r>
        <w:rPr>
          <w:sz w:val="28"/>
          <w:szCs w:val="28"/>
          <w:lang w:val="en-US" w:eastAsia="vi-VN"/>
        </w:rPr>
        <w:t xml:space="preserve"> </w:t>
      </w:r>
      <w:r w:rsidRPr="00F15DAB">
        <w:rPr>
          <w:sz w:val="28"/>
          <w:szCs w:val="28"/>
          <w:lang w:val="en-US" w:eastAsia="vi-VN"/>
        </w:rPr>
        <w:t xml:space="preserve">địa phương rà soát tiến độ thực hiện và mục tiêu đầu tư của các dự án trong năm để điều chỉnh kế hoạch vốn đầu tư theo thẩm quyền hoặc trình Thủ tướng Chính phủ điều chỉnh kế hoạch vốn đầu tư, chuyển vốn từ các dự án không có khả năng thực hiện sang các dự án đủ điều kiện có khối lượng để thanh toán; </w:t>
      </w:r>
    </w:p>
    <w:p w:rsidR="000E247A" w:rsidRPr="00F15DAB" w:rsidRDefault="000E247A" w:rsidP="009C2328">
      <w:pPr>
        <w:spacing w:before="80" w:line="340" w:lineRule="exact"/>
        <w:ind w:firstLine="720"/>
        <w:jc w:val="both"/>
        <w:rPr>
          <w:sz w:val="28"/>
          <w:szCs w:val="28"/>
          <w:lang w:val="en-US" w:eastAsia="vi-VN"/>
        </w:rPr>
      </w:pPr>
      <w:r w:rsidRPr="00F15DAB">
        <w:rPr>
          <w:sz w:val="28"/>
          <w:szCs w:val="28"/>
          <w:lang w:val="en-US" w:eastAsia="vi-VN"/>
        </w:rPr>
        <w:t>- Trước khi gửi kế hoạch điều chỉnh vốn đầu tư từng dự án theo thẩm quyền</w:t>
      </w:r>
      <w:r>
        <w:rPr>
          <w:sz w:val="28"/>
          <w:szCs w:val="28"/>
          <w:lang w:val="en-US" w:eastAsia="vi-VN"/>
        </w:rPr>
        <w:t xml:space="preserve"> hoặc trình Thủ tướng Chính phủ;</w:t>
      </w:r>
      <w:r w:rsidRPr="00F15DAB">
        <w:rPr>
          <w:sz w:val="28"/>
          <w:szCs w:val="28"/>
          <w:lang w:val="en-US" w:eastAsia="vi-VN"/>
        </w:rPr>
        <w:t xml:space="preserve"> các Bộ, ngành Trung ương và các địa phương chỉ đạo </w:t>
      </w:r>
      <w:r>
        <w:rPr>
          <w:sz w:val="28"/>
          <w:szCs w:val="28"/>
          <w:lang w:val="en-US" w:eastAsia="vi-VN"/>
        </w:rPr>
        <w:t>C</w:t>
      </w:r>
      <w:r w:rsidRPr="00F15DAB">
        <w:rPr>
          <w:sz w:val="28"/>
          <w:szCs w:val="28"/>
          <w:lang w:val="en-US" w:eastAsia="vi-VN"/>
        </w:rPr>
        <w:t xml:space="preserve">hủ đầu tư </w:t>
      </w:r>
      <w:r>
        <w:rPr>
          <w:sz w:val="28"/>
          <w:szCs w:val="28"/>
          <w:lang w:val="en-US" w:eastAsia="vi-VN"/>
        </w:rPr>
        <w:t>d</w:t>
      </w:r>
      <w:r w:rsidRPr="00E723CA">
        <w:rPr>
          <w:sz w:val="28"/>
          <w:szCs w:val="28"/>
          <w:lang w:val="en-US" w:eastAsia="vi-VN"/>
        </w:rPr>
        <w:t>ừng</w:t>
      </w:r>
      <w:r>
        <w:rPr>
          <w:sz w:val="28"/>
          <w:szCs w:val="28"/>
          <w:lang w:val="en-US" w:eastAsia="vi-VN"/>
        </w:rPr>
        <w:t xml:space="preserve"> thanh to</w:t>
      </w:r>
      <w:r w:rsidRPr="00E723CA">
        <w:rPr>
          <w:sz w:val="28"/>
          <w:szCs w:val="28"/>
          <w:lang w:val="en-US" w:eastAsia="vi-VN"/>
        </w:rPr>
        <w:t>án</w:t>
      </w:r>
      <w:r>
        <w:rPr>
          <w:sz w:val="28"/>
          <w:szCs w:val="28"/>
          <w:lang w:val="en-US" w:eastAsia="vi-VN"/>
        </w:rPr>
        <w:t xml:space="preserve"> t</w:t>
      </w:r>
      <w:r w:rsidRPr="00E723CA">
        <w:rPr>
          <w:sz w:val="28"/>
          <w:szCs w:val="28"/>
          <w:lang w:val="en-US" w:eastAsia="vi-VN"/>
        </w:rPr>
        <w:t>ại</w:t>
      </w:r>
      <w:r w:rsidRPr="00F15DAB">
        <w:rPr>
          <w:sz w:val="28"/>
          <w:szCs w:val="28"/>
          <w:lang w:val="en-US" w:eastAsia="vi-VN"/>
        </w:rPr>
        <w:t xml:space="preserve"> thời điểm </w:t>
      </w:r>
      <w:r>
        <w:rPr>
          <w:sz w:val="28"/>
          <w:szCs w:val="28"/>
          <w:lang w:val="en-US" w:eastAsia="vi-VN"/>
        </w:rPr>
        <w:t>d</w:t>
      </w:r>
      <w:r w:rsidRPr="00E723CA">
        <w:rPr>
          <w:sz w:val="28"/>
          <w:szCs w:val="28"/>
          <w:lang w:val="en-US" w:eastAsia="vi-VN"/>
        </w:rPr>
        <w:t>ự</w:t>
      </w:r>
      <w:r>
        <w:rPr>
          <w:sz w:val="28"/>
          <w:szCs w:val="28"/>
          <w:lang w:val="en-US" w:eastAsia="vi-VN"/>
        </w:rPr>
        <w:t xml:space="preserve"> ki</w:t>
      </w:r>
      <w:r w:rsidRPr="00E723CA">
        <w:rPr>
          <w:sz w:val="28"/>
          <w:szCs w:val="28"/>
          <w:lang w:val="en-US" w:eastAsia="vi-VN"/>
        </w:rPr>
        <w:t>ến</w:t>
      </w:r>
      <w:r>
        <w:rPr>
          <w:sz w:val="28"/>
          <w:szCs w:val="28"/>
          <w:lang w:val="en-US" w:eastAsia="vi-VN"/>
        </w:rPr>
        <w:t xml:space="preserve"> </w:t>
      </w:r>
      <w:r w:rsidRPr="00E723CA">
        <w:rPr>
          <w:sz w:val="28"/>
          <w:szCs w:val="28"/>
          <w:lang w:val="en-US" w:eastAsia="vi-VN"/>
        </w:rPr>
        <w:t>đ</w:t>
      </w:r>
      <w:r>
        <w:rPr>
          <w:sz w:val="28"/>
          <w:szCs w:val="28"/>
          <w:lang w:val="en-US" w:eastAsia="vi-VN"/>
        </w:rPr>
        <w:t>i</w:t>
      </w:r>
      <w:r w:rsidRPr="00E723CA">
        <w:rPr>
          <w:sz w:val="28"/>
          <w:szCs w:val="28"/>
          <w:lang w:val="en-US" w:eastAsia="vi-VN"/>
        </w:rPr>
        <w:t>ều</w:t>
      </w:r>
      <w:r>
        <w:rPr>
          <w:sz w:val="28"/>
          <w:szCs w:val="28"/>
          <w:lang w:val="en-US" w:eastAsia="vi-VN"/>
        </w:rPr>
        <w:t xml:space="preserve"> ch</w:t>
      </w:r>
      <w:r w:rsidRPr="00E723CA">
        <w:rPr>
          <w:sz w:val="28"/>
          <w:szCs w:val="28"/>
          <w:lang w:val="en-US" w:eastAsia="vi-VN"/>
        </w:rPr>
        <w:t>ỉnh</w:t>
      </w:r>
      <w:r w:rsidRPr="00F15DAB">
        <w:rPr>
          <w:sz w:val="28"/>
          <w:szCs w:val="28"/>
          <w:lang w:val="en-US" w:eastAsia="vi-VN"/>
        </w:rPr>
        <w:t xml:space="preserve"> và làm việc với Kho bạc </w:t>
      </w:r>
      <w:r>
        <w:rPr>
          <w:sz w:val="28"/>
          <w:szCs w:val="28"/>
          <w:lang w:val="en-US" w:eastAsia="vi-VN"/>
        </w:rPr>
        <w:t>N</w:t>
      </w:r>
      <w:r w:rsidRPr="00F15DAB">
        <w:rPr>
          <w:sz w:val="28"/>
          <w:szCs w:val="28"/>
          <w:lang w:val="en-US" w:eastAsia="vi-VN"/>
        </w:rPr>
        <w:t xml:space="preserve">hà nước để xác nhận số vốn thuộc kế hoạch năm đã thanh toán cho dự án, xác định số vốn còn dư do không thực hiện được, đảm bảo cho kế hoạch của dự án sau khi điều chỉnh không thấp hơn số vốn Kho bạc </w:t>
      </w:r>
      <w:r>
        <w:rPr>
          <w:sz w:val="28"/>
          <w:szCs w:val="28"/>
          <w:lang w:val="en-US" w:eastAsia="vi-VN"/>
        </w:rPr>
        <w:t>N</w:t>
      </w:r>
      <w:r w:rsidRPr="00F15DAB">
        <w:rPr>
          <w:sz w:val="28"/>
          <w:szCs w:val="28"/>
          <w:lang w:val="en-US" w:eastAsia="vi-VN"/>
        </w:rPr>
        <w:t>hà nước đã thanh toán</w:t>
      </w:r>
      <w:r>
        <w:rPr>
          <w:sz w:val="28"/>
          <w:szCs w:val="28"/>
          <w:lang w:val="en-US" w:eastAsia="vi-VN"/>
        </w:rPr>
        <w:t xml:space="preserve"> theo </w:t>
      </w:r>
      <w:r w:rsidRPr="008B3AC3">
        <w:rPr>
          <w:i/>
          <w:sz w:val="28"/>
          <w:szCs w:val="28"/>
          <w:lang w:val="en-US" w:eastAsia="vi-VN"/>
        </w:rPr>
        <w:t>Mẫu biểu số 02/ XNVTT ban hành kèm theo Thông tư này</w:t>
      </w:r>
      <w:r w:rsidRPr="00E448A2">
        <w:rPr>
          <w:sz w:val="28"/>
          <w:szCs w:val="28"/>
          <w:lang w:val="en-US" w:eastAsia="vi-VN"/>
        </w:rPr>
        <w:t>.</w:t>
      </w:r>
      <w:r>
        <w:rPr>
          <w:sz w:val="28"/>
          <w:szCs w:val="28"/>
          <w:lang w:val="en-US" w:eastAsia="vi-VN"/>
        </w:rPr>
        <w:t xml:space="preserve"> </w:t>
      </w:r>
      <w:r w:rsidRPr="00F15DAB">
        <w:rPr>
          <w:sz w:val="28"/>
          <w:szCs w:val="28"/>
          <w:lang w:val="en-US" w:eastAsia="vi-VN"/>
        </w:rPr>
        <w:t xml:space="preserve">Các Bộ, ngành Trung ương, các địa phương chịu trách nhiệm về số liệu giải ngân và số kế hoạch vốn điều chỉnh. Thời </w:t>
      </w:r>
      <w:r>
        <w:rPr>
          <w:sz w:val="28"/>
          <w:szCs w:val="28"/>
          <w:lang w:val="en-US" w:eastAsia="vi-VN"/>
        </w:rPr>
        <w:t>h</w:t>
      </w:r>
      <w:r w:rsidRPr="0065787A">
        <w:rPr>
          <w:sz w:val="28"/>
          <w:szCs w:val="28"/>
          <w:lang w:val="en-US" w:eastAsia="vi-VN"/>
        </w:rPr>
        <w:t>ạn</w:t>
      </w:r>
      <w:r w:rsidRPr="00F15DAB">
        <w:rPr>
          <w:sz w:val="28"/>
          <w:szCs w:val="28"/>
          <w:lang w:val="en-US" w:eastAsia="vi-VN"/>
        </w:rPr>
        <w:t xml:space="preserve"> gửi kế hoạch điều chỉnh vốn đầu tư chậm nhất ngày 15 tháng 5 của năm sau năm kế hoạch.</w:t>
      </w:r>
    </w:p>
    <w:p w:rsidR="000E247A" w:rsidRPr="00F15DAB" w:rsidRDefault="000E247A" w:rsidP="009C2328">
      <w:pPr>
        <w:spacing w:before="80" w:line="340" w:lineRule="exact"/>
        <w:ind w:firstLine="720"/>
        <w:jc w:val="both"/>
        <w:rPr>
          <w:sz w:val="28"/>
          <w:szCs w:val="28"/>
          <w:lang w:val="en-US" w:eastAsia="vi-VN"/>
        </w:rPr>
      </w:pPr>
      <w:r w:rsidRPr="00F15DAB">
        <w:rPr>
          <w:sz w:val="28"/>
          <w:szCs w:val="28"/>
          <w:lang w:val="en-US" w:eastAsia="vi-VN"/>
        </w:rPr>
        <w:t xml:space="preserve">b) Các Bộ, ngành </w:t>
      </w:r>
      <w:r>
        <w:rPr>
          <w:sz w:val="28"/>
          <w:szCs w:val="28"/>
          <w:lang w:val="en-US" w:eastAsia="vi-VN"/>
        </w:rPr>
        <w:t xml:space="preserve">trung </w:t>
      </w:r>
      <w:r w:rsidRPr="003F25F7">
        <w:rPr>
          <w:sz w:val="28"/>
          <w:szCs w:val="28"/>
          <w:lang w:val="en-US" w:eastAsia="vi-VN"/>
        </w:rPr>
        <w:t>ươ</w:t>
      </w:r>
      <w:r>
        <w:rPr>
          <w:sz w:val="28"/>
          <w:szCs w:val="28"/>
          <w:lang w:val="en-US" w:eastAsia="vi-VN"/>
        </w:rPr>
        <w:t xml:space="preserve">ng </w:t>
      </w:r>
      <w:r w:rsidRPr="00F15DAB">
        <w:rPr>
          <w:sz w:val="28"/>
          <w:szCs w:val="28"/>
          <w:lang w:val="en-US" w:eastAsia="vi-VN"/>
        </w:rPr>
        <w:t xml:space="preserve">và các </w:t>
      </w:r>
      <w:r>
        <w:rPr>
          <w:sz w:val="28"/>
          <w:szCs w:val="28"/>
          <w:lang w:val="en-US" w:eastAsia="vi-VN"/>
        </w:rPr>
        <w:t>đ</w:t>
      </w:r>
      <w:r w:rsidRPr="003F25F7">
        <w:rPr>
          <w:sz w:val="28"/>
          <w:szCs w:val="28"/>
          <w:lang w:val="en-US" w:eastAsia="vi-VN"/>
        </w:rPr>
        <w:t>ịa</w:t>
      </w:r>
      <w:r>
        <w:rPr>
          <w:sz w:val="28"/>
          <w:szCs w:val="28"/>
          <w:lang w:val="en-US" w:eastAsia="vi-VN"/>
        </w:rPr>
        <w:t xml:space="preserve"> ph</w:t>
      </w:r>
      <w:r w:rsidRPr="003F25F7">
        <w:rPr>
          <w:sz w:val="28"/>
          <w:szCs w:val="28"/>
          <w:lang w:val="en-US" w:eastAsia="vi-VN"/>
        </w:rPr>
        <w:t>ươ</w:t>
      </w:r>
      <w:r>
        <w:rPr>
          <w:sz w:val="28"/>
          <w:szCs w:val="28"/>
          <w:lang w:val="en-US" w:eastAsia="vi-VN"/>
        </w:rPr>
        <w:t>ng</w:t>
      </w:r>
      <w:r w:rsidRPr="00F15DAB">
        <w:rPr>
          <w:sz w:val="28"/>
          <w:szCs w:val="28"/>
          <w:lang w:val="en-US" w:eastAsia="vi-VN"/>
        </w:rPr>
        <w:t xml:space="preserve"> thực hiện việc điều chỉnh kế hoạch vốn đầu tư, gửi cơ quan Tài chính đồng cấp và Kho bạc </w:t>
      </w:r>
      <w:r>
        <w:rPr>
          <w:sz w:val="28"/>
          <w:szCs w:val="28"/>
          <w:lang w:val="en-US" w:eastAsia="vi-VN"/>
        </w:rPr>
        <w:t>N</w:t>
      </w:r>
      <w:r w:rsidRPr="00F15DAB">
        <w:rPr>
          <w:sz w:val="28"/>
          <w:szCs w:val="28"/>
          <w:lang w:val="en-US" w:eastAsia="vi-VN"/>
        </w:rPr>
        <w:t xml:space="preserve">hà nước để làm căn cứ thanh toán. Thời hạn điều chỉnh </w:t>
      </w:r>
      <w:r>
        <w:rPr>
          <w:sz w:val="28"/>
          <w:szCs w:val="28"/>
          <w:lang w:val="en-US" w:eastAsia="vi-VN"/>
        </w:rPr>
        <w:t>k</w:t>
      </w:r>
      <w:r w:rsidRPr="0065787A">
        <w:rPr>
          <w:sz w:val="28"/>
          <w:szCs w:val="28"/>
          <w:lang w:val="en-US" w:eastAsia="vi-VN"/>
        </w:rPr>
        <w:t>ế</w:t>
      </w:r>
      <w:r>
        <w:rPr>
          <w:sz w:val="28"/>
          <w:szCs w:val="28"/>
          <w:lang w:val="en-US" w:eastAsia="vi-VN"/>
        </w:rPr>
        <w:t xml:space="preserve"> ho</w:t>
      </w:r>
      <w:r w:rsidRPr="0065787A">
        <w:rPr>
          <w:sz w:val="28"/>
          <w:szCs w:val="28"/>
          <w:lang w:val="en-US" w:eastAsia="vi-VN"/>
        </w:rPr>
        <w:t>ạch</w:t>
      </w:r>
      <w:r>
        <w:rPr>
          <w:sz w:val="28"/>
          <w:szCs w:val="28"/>
          <w:lang w:val="en-US" w:eastAsia="vi-VN"/>
        </w:rPr>
        <w:t xml:space="preserve"> </w:t>
      </w:r>
      <w:r w:rsidRPr="00F15DAB">
        <w:rPr>
          <w:sz w:val="28"/>
          <w:szCs w:val="28"/>
          <w:lang w:val="en-US" w:eastAsia="vi-VN"/>
        </w:rPr>
        <w:t xml:space="preserve">vốn đầu tư hàng năm cho từng dự án chậm nhất ngày 31 tháng 5 của năm sau năm kế hoạch. Việc thẩm tra điều chỉnh phân bổ vốn đầu tư thực hiện như quy định tại khoản </w:t>
      </w:r>
      <w:r>
        <w:rPr>
          <w:sz w:val="28"/>
          <w:szCs w:val="28"/>
          <w:lang w:val="en-US" w:eastAsia="vi-VN"/>
        </w:rPr>
        <w:t>4</w:t>
      </w:r>
      <w:r w:rsidRPr="00F15DAB">
        <w:rPr>
          <w:sz w:val="28"/>
          <w:szCs w:val="28"/>
          <w:lang w:val="en-US" w:eastAsia="vi-VN"/>
        </w:rPr>
        <w:t xml:space="preserve"> của </w:t>
      </w:r>
      <w:r w:rsidRPr="005F1473">
        <w:rPr>
          <w:sz w:val="28"/>
          <w:szCs w:val="28"/>
          <w:lang w:val="en-US" w:eastAsia="vi-VN"/>
        </w:rPr>
        <w:t>Đ</w:t>
      </w:r>
      <w:r w:rsidRPr="00F15DAB">
        <w:rPr>
          <w:sz w:val="28"/>
          <w:szCs w:val="28"/>
          <w:lang w:val="en-US" w:eastAsia="vi-VN"/>
        </w:rPr>
        <w:t>iều này;</w:t>
      </w:r>
    </w:p>
    <w:p w:rsidR="000E247A" w:rsidRPr="008B3AC3" w:rsidRDefault="000E247A" w:rsidP="009C2328">
      <w:pPr>
        <w:spacing w:before="80" w:line="340" w:lineRule="exact"/>
        <w:ind w:firstLine="720"/>
        <w:jc w:val="both"/>
        <w:rPr>
          <w:i/>
          <w:sz w:val="28"/>
          <w:szCs w:val="28"/>
          <w:lang w:val="en-US" w:eastAsia="vi-VN"/>
        </w:rPr>
      </w:pPr>
      <w:r w:rsidRPr="00F15DAB">
        <w:rPr>
          <w:sz w:val="28"/>
          <w:szCs w:val="28"/>
          <w:lang w:val="en-US" w:eastAsia="vi-VN"/>
        </w:rPr>
        <w:t xml:space="preserve">Kế hoạch vốn điều chỉnh của các dự án phải nằm trong phạm vi tổng vốn kế hoạch giao hàng năm đã bố trí và </w:t>
      </w:r>
      <w:r w:rsidRPr="00186115">
        <w:rPr>
          <w:sz w:val="28"/>
          <w:szCs w:val="28"/>
          <w:lang w:val="en-US" w:eastAsia="vi-VN"/>
        </w:rPr>
        <w:t>phải nằm trong phạm vi tổng kế hoạch trung hạn (nếu có)</w:t>
      </w:r>
      <w:r w:rsidRPr="00F15DAB">
        <w:rPr>
          <w:sz w:val="28"/>
          <w:szCs w:val="28"/>
          <w:lang w:val="en-US" w:eastAsia="vi-VN"/>
        </w:rPr>
        <w:t>. Tổng mức vốn điều chỉnh không được vượt kế hoạch đã được Thủ tướng Chính phủ giao đối với nguồn vốn ngân sách trung ương và không vượt kế hoạch đã đ</w:t>
      </w:r>
      <w:r>
        <w:rPr>
          <w:sz w:val="28"/>
          <w:szCs w:val="28"/>
          <w:lang w:val="en-US" w:eastAsia="vi-VN"/>
        </w:rPr>
        <w:t>ược Chủ tịch UBND c</w:t>
      </w:r>
      <w:r w:rsidRPr="003F25F7">
        <w:rPr>
          <w:sz w:val="28"/>
          <w:szCs w:val="28"/>
          <w:lang w:val="en-US" w:eastAsia="vi-VN"/>
        </w:rPr>
        <w:t>ấp</w:t>
      </w:r>
      <w:r>
        <w:rPr>
          <w:sz w:val="28"/>
          <w:szCs w:val="28"/>
          <w:lang w:val="en-US" w:eastAsia="vi-VN"/>
        </w:rPr>
        <w:t xml:space="preserve"> tỉnh, c</w:t>
      </w:r>
      <w:r w:rsidRPr="003F25F7">
        <w:rPr>
          <w:sz w:val="28"/>
          <w:szCs w:val="28"/>
          <w:lang w:val="en-US" w:eastAsia="vi-VN"/>
        </w:rPr>
        <w:t>ấp</w:t>
      </w:r>
      <w:r>
        <w:rPr>
          <w:sz w:val="28"/>
          <w:szCs w:val="28"/>
          <w:lang w:val="en-US" w:eastAsia="vi-VN"/>
        </w:rPr>
        <w:t xml:space="preserve"> </w:t>
      </w:r>
      <w:r w:rsidRPr="00F15DAB">
        <w:rPr>
          <w:sz w:val="28"/>
          <w:szCs w:val="28"/>
          <w:lang w:val="en-US" w:eastAsia="vi-VN"/>
        </w:rPr>
        <w:t xml:space="preserve">huyện giao đối với nguồn vốn ngân sách địa phương </w:t>
      </w:r>
      <w:r>
        <w:rPr>
          <w:sz w:val="28"/>
          <w:szCs w:val="28"/>
          <w:lang w:val="en-US" w:eastAsia="vi-VN"/>
        </w:rPr>
        <w:t xml:space="preserve">theo </w:t>
      </w:r>
      <w:r w:rsidRPr="008B3AC3">
        <w:rPr>
          <w:i/>
          <w:sz w:val="28"/>
          <w:szCs w:val="28"/>
          <w:lang w:val="en-US" w:eastAsia="vi-VN"/>
        </w:rPr>
        <w:t>Mẫu số 03/ĐCKH ban hành kèm theo Thông tư này.</w:t>
      </w:r>
    </w:p>
    <w:p w:rsidR="000E247A" w:rsidRPr="00F15DAB" w:rsidRDefault="000E247A" w:rsidP="009C2328">
      <w:pPr>
        <w:spacing w:before="80" w:line="340" w:lineRule="exact"/>
        <w:ind w:firstLine="720"/>
        <w:rPr>
          <w:b/>
          <w:sz w:val="28"/>
          <w:szCs w:val="28"/>
          <w:lang w:val="en-US" w:eastAsia="vi-VN"/>
        </w:rPr>
      </w:pPr>
      <w:r w:rsidRPr="00F15DAB">
        <w:rPr>
          <w:b/>
          <w:sz w:val="28"/>
          <w:szCs w:val="28"/>
          <w:lang w:val="en-US" w:eastAsia="vi-VN"/>
        </w:rPr>
        <w:t xml:space="preserve">Điều 5. </w:t>
      </w:r>
      <w:r>
        <w:rPr>
          <w:b/>
          <w:sz w:val="28"/>
          <w:szCs w:val="28"/>
          <w:lang w:val="en-US" w:eastAsia="vi-VN"/>
        </w:rPr>
        <w:t>T</w:t>
      </w:r>
      <w:r w:rsidRPr="006460A4">
        <w:rPr>
          <w:b/>
          <w:sz w:val="28"/>
          <w:szCs w:val="28"/>
          <w:lang w:val="en-US" w:eastAsia="vi-VN"/>
        </w:rPr>
        <w:t>ạm</w:t>
      </w:r>
      <w:r>
        <w:rPr>
          <w:b/>
          <w:sz w:val="28"/>
          <w:szCs w:val="28"/>
          <w:lang w:val="en-US" w:eastAsia="vi-VN"/>
        </w:rPr>
        <w:t xml:space="preserve"> </w:t>
      </w:r>
      <w:r w:rsidRPr="006460A4">
        <w:rPr>
          <w:b/>
          <w:sz w:val="28"/>
          <w:szCs w:val="28"/>
          <w:lang w:val="en-US" w:eastAsia="vi-VN"/>
        </w:rPr>
        <w:t>ứng</w:t>
      </w:r>
      <w:r>
        <w:rPr>
          <w:b/>
          <w:sz w:val="28"/>
          <w:szCs w:val="28"/>
          <w:lang w:val="en-US" w:eastAsia="vi-VN"/>
        </w:rPr>
        <w:t xml:space="preserve">, </w:t>
      </w:r>
      <w:r w:rsidRPr="00F15DAB">
        <w:rPr>
          <w:b/>
          <w:sz w:val="28"/>
          <w:szCs w:val="28"/>
          <w:lang w:val="en-US" w:eastAsia="vi-VN"/>
        </w:rPr>
        <w:t xml:space="preserve">Thanh toán </w:t>
      </w:r>
      <w:r>
        <w:rPr>
          <w:b/>
          <w:sz w:val="28"/>
          <w:szCs w:val="28"/>
          <w:lang w:val="en-US" w:eastAsia="vi-VN"/>
        </w:rPr>
        <w:t>v</w:t>
      </w:r>
      <w:r w:rsidRPr="006460A4">
        <w:rPr>
          <w:b/>
          <w:sz w:val="28"/>
          <w:szCs w:val="28"/>
          <w:lang w:val="en-US" w:eastAsia="vi-VN"/>
        </w:rPr>
        <w:t>à</w:t>
      </w:r>
      <w:r>
        <w:rPr>
          <w:b/>
          <w:sz w:val="28"/>
          <w:szCs w:val="28"/>
          <w:lang w:val="en-US" w:eastAsia="vi-VN"/>
        </w:rPr>
        <w:t xml:space="preserve"> thu h</w:t>
      </w:r>
      <w:r w:rsidRPr="006460A4">
        <w:rPr>
          <w:b/>
          <w:sz w:val="28"/>
          <w:szCs w:val="28"/>
          <w:lang w:val="en-US" w:eastAsia="vi-VN"/>
        </w:rPr>
        <w:t>ồi</w:t>
      </w:r>
      <w:r>
        <w:rPr>
          <w:b/>
          <w:sz w:val="28"/>
          <w:szCs w:val="28"/>
          <w:lang w:val="en-US" w:eastAsia="vi-VN"/>
        </w:rPr>
        <w:t xml:space="preserve"> v</w:t>
      </w:r>
      <w:r w:rsidRPr="006460A4">
        <w:rPr>
          <w:b/>
          <w:sz w:val="28"/>
          <w:szCs w:val="28"/>
          <w:lang w:val="en-US" w:eastAsia="vi-VN"/>
        </w:rPr>
        <w:t>ốn</w:t>
      </w:r>
      <w:r>
        <w:rPr>
          <w:b/>
          <w:sz w:val="28"/>
          <w:szCs w:val="28"/>
          <w:lang w:val="en-US" w:eastAsia="vi-VN"/>
        </w:rPr>
        <w:t xml:space="preserve"> </w:t>
      </w:r>
      <w:r w:rsidRPr="006460A4">
        <w:rPr>
          <w:b/>
          <w:sz w:val="28"/>
          <w:szCs w:val="28"/>
          <w:lang w:val="en-US" w:eastAsia="vi-VN"/>
        </w:rPr>
        <w:t>ứng</w:t>
      </w:r>
    </w:p>
    <w:p w:rsidR="000E247A" w:rsidRPr="00F15DAB" w:rsidRDefault="000E247A" w:rsidP="009C2328">
      <w:pPr>
        <w:spacing w:before="80" w:line="340" w:lineRule="exact"/>
        <w:ind w:firstLine="720"/>
        <w:jc w:val="both"/>
        <w:rPr>
          <w:sz w:val="28"/>
          <w:szCs w:val="28"/>
          <w:lang w:val="en-US" w:eastAsia="vi-VN"/>
        </w:rPr>
      </w:pPr>
      <w:r w:rsidRPr="00F15DAB">
        <w:rPr>
          <w:sz w:val="28"/>
          <w:szCs w:val="28"/>
          <w:lang w:val="en-US" w:eastAsia="vi-VN"/>
        </w:rPr>
        <w:t>1. Mở tài khoản.</w:t>
      </w:r>
    </w:p>
    <w:p w:rsidR="000E247A" w:rsidRPr="007C2E43" w:rsidRDefault="000E247A" w:rsidP="009C2328">
      <w:pPr>
        <w:spacing w:before="80" w:line="340" w:lineRule="exact"/>
        <w:ind w:firstLine="720"/>
        <w:jc w:val="both"/>
        <w:rPr>
          <w:sz w:val="28"/>
          <w:szCs w:val="28"/>
          <w:lang w:val="en-US" w:eastAsia="vi-VN"/>
        </w:rPr>
      </w:pPr>
      <w:r w:rsidRPr="00706FF1">
        <w:rPr>
          <w:sz w:val="28"/>
          <w:szCs w:val="28"/>
          <w:lang w:val="en-US" w:eastAsia="vi-VN"/>
        </w:rPr>
        <w:t xml:space="preserve">Chủ đầu tư hoặc Ban quản lý dự án (sau đây gọi chung là chủ đầu tư) được mở tài khoản tại Kho bạc </w:t>
      </w:r>
      <w:r>
        <w:rPr>
          <w:sz w:val="28"/>
          <w:szCs w:val="28"/>
          <w:lang w:val="en-US" w:eastAsia="vi-VN"/>
        </w:rPr>
        <w:t>N</w:t>
      </w:r>
      <w:r w:rsidRPr="00706FF1">
        <w:rPr>
          <w:sz w:val="28"/>
          <w:szCs w:val="28"/>
          <w:lang w:val="en-US" w:eastAsia="vi-VN"/>
        </w:rPr>
        <w:t xml:space="preserve">hà nước nơi thuận tiện cho giao dịch của chủ đầu tư và thuận tiện cho việc kiểm soát thanh toán của Kho bạc </w:t>
      </w:r>
      <w:r>
        <w:rPr>
          <w:sz w:val="28"/>
          <w:szCs w:val="28"/>
          <w:lang w:val="en-US" w:eastAsia="vi-VN"/>
        </w:rPr>
        <w:t>N</w:t>
      </w:r>
      <w:r w:rsidRPr="00706FF1">
        <w:rPr>
          <w:sz w:val="28"/>
          <w:szCs w:val="28"/>
          <w:lang w:val="en-US" w:eastAsia="vi-VN"/>
        </w:rPr>
        <w:t xml:space="preserve">hà nước và thực hiện theo quy định của Bộ Tài chính về chế độ mở và sử dụng tài khoản tại Kho bạc </w:t>
      </w:r>
      <w:r>
        <w:rPr>
          <w:sz w:val="28"/>
          <w:szCs w:val="28"/>
          <w:lang w:val="en-US" w:eastAsia="vi-VN"/>
        </w:rPr>
        <w:t xml:space="preserve">Nhà nước, </w:t>
      </w:r>
      <w:r w:rsidRPr="00706FF1">
        <w:rPr>
          <w:sz w:val="28"/>
          <w:szCs w:val="28"/>
          <w:lang w:val="en-US" w:eastAsia="vi-VN"/>
        </w:rPr>
        <w:t xml:space="preserve">Kho bạc </w:t>
      </w:r>
      <w:r>
        <w:rPr>
          <w:sz w:val="28"/>
          <w:szCs w:val="28"/>
          <w:lang w:val="en-US" w:eastAsia="vi-VN"/>
        </w:rPr>
        <w:t>N</w:t>
      </w:r>
      <w:r w:rsidRPr="00706FF1">
        <w:rPr>
          <w:sz w:val="28"/>
          <w:szCs w:val="28"/>
          <w:lang w:val="en-US" w:eastAsia="vi-VN"/>
        </w:rPr>
        <w:t>hà nước có trách nhiệm hướng dẫn chủ đầu tư mở tài khoản để được thanh toán vốn.</w:t>
      </w:r>
      <w:r>
        <w:rPr>
          <w:sz w:val="28"/>
          <w:szCs w:val="28"/>
          <w:lang w:val="en-US" w:eastAsia="vi-VN"/>
        </w:rPr>
        <w:t xml:space="preserve"> Đ</w:t>
      </w:r>
      <w:r w:rsidRPr="00E038E2">
        <w:rPr>
          <w:sz w:val="28"/>
          <w:szCs w:val="28"/>
          <w:lang w:val="en-US" w:eastAsia="vi-VN"/>
        </w:rPr>
        <w:t>ối</w:t>
      </w:r>
      <w:r>
        <w:rPr>
          <w:sz w:val="28"/>
          <w:szCs w:val="28"/>
          <w:lang w:val="en-US" w:eastAsia="vi-VN"/>
        </w:rPr>
        <w:t xml:space="preserve"> v</w:t>
      </w:r>
      <w:r w:rsidRPr="00E038E2">
        <w:rPr>
          <w:sz w:val="28"/>
          <w:szCs w:val="28"/>
          <w:lang w:val="en-US" w:eastAsia="vi-VN"/>
        </w:rPr>
        <w:t>ới</w:t>
      </w:r>
      <w:r>
        <w:rPr>
          <w:sz w:val="28"/>
          <w:szCs w:val="28"/>
          <w:lang w:val="en-US" w:eastAsia="vi-VN"/>
        </w:rPr>
        <w:t xml:space="preserve"> ngu</w:t>
      </w:r>
      <w:r w:rsidRPr="00E038E2">
        <w:rPr>
          <w:sz w:val="28"/>
          <w:szCs w:val="28"/>
          <w:lang w:val="en-US" w:eastAsia="vi-VN"/>
        </w:rPr>
        <w:t>ồn</w:t>
      </w:r>
      <w:r>
        <w:rPr>
          <w:sz w:val="28"/>
          <w:szCs w:val="28"/>
          <w:lang w:val="en-US" w:eastAsia="vi-VN"/>
        </w:rPr>
        <w:t xml:space="preserve"> </w:t>
      </w:r>
      <w:r w:rsidRPr="00F15DAB">
        <w:rPr>
          <w:sz w:val="28"/>
          <w:szCs w:val="28"/>
          <w:lang w:val="en-US" w:eastAsia="vi-VN"/>
        </w:rPr>
        <w:t>vốn hỗ trợ phát triển chính thức (ODA)</w:t>
      </w:r>
      <w:r>
        <w:rPr>
          <w:sz w:val="28"/>
          <w:szCs w:val="28"/>
          <w:lang w:val="en-US" w:eastAsia="vi-VN"/>
        </w:rPr>
        <w:t xml:space="preserve"> v</w:t>
      </w:r>
      <w:r w:rsidRPr="00E038E2">
        <w:rPr>
          <w:sz w:val="28"/>
          <w:szCs w:val="28"/>
          <w:lang w:val="en-US" w:eastAsia="vi-VN"/>
        </w:rPr>
        <w:t>à</w:t>
      </w:r>
      <w:r>
        <w:rPr>
          <w:sz w:val="28"/>
          <w:szCs w:val="28"/>
          <w:lang w:val="en-US" w:eastAsia="vi-VN"/>
        </w:rPr>
        <w:t xml:space="preserve"> v</w:t>
      </w:r>
      <w:r w:rsidRPr="00E038E2">
        <w:rPr>
          <w:sz w:val="28"/>
          <w:szCs w:val="28"/>
          <w:lang w:val="en-US" w:eastAsia="vi-VN"/>
        </w:rPr>
        <w:t>ốn</w:t>
      </w:r>
      <w:r>
        <w:rPr>
          <w:sz w:val="28"/>
          <w:szCs w:val="28"/>
          <w:lang w:val="en-US" w:eastAsia="vi-VN"/>
        </w:rPr>
        <w:t xml:space="preserve"> vay </w:t>
      </w:r>
      <w:r w:rsidRPr="00E038E2">
        <w:rPr>
          <w:sz w:val="28"/>
          <w:szCs w:val="28"/>
          <w:lang w:val="en-US" w:eastAsia="vi-VN"/>
        </w:rPr>
        <w:t>ư</w:t>
      </w:r>
      <w:r>
        <w:rPr>
          <w:sz w:val="28"/>
          <w:szCs w:val="28"/>
          <w:lang w:val="en-US" w:eastAsia="vi-VN"/>
        </w:rPr>
        <w:t xml:space="preserve">u </w:t>
      </w:r>
      <w:r w:rsidRPr="00E038E2">
        <w:rPr>
          <w:sz w:val="28"/>
          <w:szCs w:val="28"/>
          <w:lang w:val="en-US" w:eastAsia="vi-VN"/>
        </w:rPr>
        <w:t>đãi</w:t>
      </w:r>
      <w:r>
        <w:rPr>
          <w:sz w:val="28"/>
          <w:szCs w:val="28"/>
          <w:lang w:val="en-US" w:eastAsia="vi-VN"/>
        </w:rPr>
        <w:t xml:space="preserve"> n</w:t>
      </w:r>
      <w:r w:rsidRPr="00E038E2">
        <w:rPr>
          <w:sz w:val="28"/>
          <w:szCs w:val="28"/>
          <w:lang w:val="en-US" w:eastAsia="vi-VN"/>
        </w:rPr>
        <w:t>ước</w:t>
      </w:r>
      <w:r>
        <w:rPr>
          <w:sz w:val="28"/>
          <w:szCs w:val="28"/>
          <w:lang w:val="en-US" w:eastAsia="vi-VN"/>
        </w:rPr>
        <w:t xml:space="preserve"> ngo</w:t>
      </w:r>
      <w:r w:rsidRPr="00E038E2">
        <w:rPr>
          <w:sz w:val="28"/>
          <w:szCs w:val="28"/>
          <w:lang w:val="en-US" w:eastAsia="vi-VN"/>
        </w:rPr>
        <w:t>ài</w:t>
      </w:r>
      <w:r>
        <w:rPr>
          <w:sz w:val="28"/>
          <w:szCs w:val="28"/>
          <w:lang w:val="en-US" w:eastAsia="vi-VN"/>
        </w:rPr>
        <w:t xml:space="preserve"> th</w:t>
      </w:r>
      <w:r w:rsidRPr="00E038E2">
        <w:rPr>
          <w:sz w:val="28"/>
          <w:szCs w:val="28"/>
          <w:lang w:val="en-US" w:eastAsia="vi-VN"/>
        </w:rPr>
        <w:t>ực</w:t>
      </w:r>
      <w:r>
        <w:rPr>
          <w:sz w:val="28"/>
          <w:szCs w:val="28"/>
          <w:lang w:val="en-US" w:eastAsia="vi-VN"/>
        </w:rPr>
        <w:t xml:space="preserve"> hi</w:t>
      </w:r>
      <w:r w:rsidRPr="00E038E2">
        <w:rPr>
          <w:sz w:val="28"/>
          <w:szCs w:val="28"/>
          <w:lang w:val="en-US" w:eastAsia="vi-VN"/>
        </w:rPr>
        <w:t>ện</w:t>
      </w:r>
      <w:r>
        <w:rPr>
          <w:sz w:val="28"/>
          <w:szCs w:val="28"/>
          <w:lang w:val="en-US" w:eastAsia="vi-VN"/>
        </w:rPr>
        <w:t xml:space="preserve"> vi</w:t>
      </w:r>
      <w:r w:rsidRPr="00E038E2">
        <w:rPr>
          <w:sz w:val="28"/>
          <w:szCs w:val="28"/>
          <w:lang w:val="en-US" w:eastAsia="vi-VN"/>
        </w:rPr>
        <w:t>ệc</w:t>
      </w:r>
      <w:r>
        <w:rPr>
          <w:sz w:val="28"/>
          <w:szCs w:val="28"/>
          <w:lang w:val="en-US" w:eastAsia="vi-VN"/>
        </w:rPr>
        <w:t xml:space="preserve"> m</w:t>
      </w:r>
      <w:r w:rsidRPr="00E038E2">
        <w:rPr>
          <w:sz w:val="28"/>
          <w:szCs w:val="28"/>
          <w:lang w:val="en-US" w:eastAsia="vi-VN"/>
        </w:rPr>
        <w:t>ở</w:t>
      </w:r>
      <w:r>
        <w:rPr>
          <w:sz w:val="28"/>
          <w:szCs w:val="28"/>
          <w:lang w:val="en-US" w:eastAsia="vi-VN"/>
        </w:rPr>
        <w:t xml:space="preserve"> t</w:t>
      </w:r>
      <w:r w:rsidRPr="00E038E2">
        <w:rPr>
          <w:sz w:val="28"/>
          <w:szCs w:val="28"/>
          <w:lang w:val="en-US" w:eastAsia="vi-VN"/>
        </w:rPr>
        <w:t>ài</w:t>
      </w:r>
      <w:r>
        <w:rPr>
          <w:sz w:val="28"/>
          <w:szCs w:val="28"/>
          <w:lang w:val="en-US" w:eastAsia="vi-VN"/>
        </w:rPr>
        <w:t xml:space="preserve"> kho</w:t>
      </w:r>
      <w:r w:rsidRPr="00E038E2">
        <w:rPr>
          <w:sz w:val="28"/>
          <w:szCs w:val="28"/>
          <w:lang w:val="en-US" w:eastAsia="vi-VN"/>
        </w:rPr>
        <w:t>ản</w:t>
      </w:r>
      <w:r>
        <w:rPr>
          <w:sz w:val="28"/>
          <w:szCs w:val="28"/>
          <w:lang w:val="en-US" w:eastAsia="vi-VN"/>
        </w:rPr>
        <w:t xml:space="preserve"> theo quy </w:t>
      </w:r>
      <w:r w:rsidRPr="00E038E2">
        <w:rPr>
          <w:sz w:val="28"/>
          <w:szCs w:val="28"/>
          <w:lang w:val="en-US" w:eastAsia="vi-VN"/>
        </w:rPr>
        <w:t>định</w:t>
      </w:r>
      <w:r>
        <w:rPr>
          <w:sz w:val="28"/>
          <w:szCs w:val="28"/>
          <w:lang w:val="en-US" w:eastAsia="vi-VN"/>
        </w:rPr>
        <w:t xml:space="preserve"> t</w:t>
      </w:r>
      <w:r w:rsidRPr="00E038E2">
        <w:rPr>
          <w:sz w:val="28"/>
          <w:szCs w:val="28"/>
          <w:lang w:val="en-US" w:eastAsia="vi-VN"/>
        </w:rPr>
        <w:t>ại</w:t>
      </w:r>
      <w:r>
        <w:rPr>
          <w:sz w:val="28"/>
          <w:szCs w:val="28"/>
          <w:lang w:val="en-US" w:eastAsia="vi-VN"/>
        </w:rPr>
        <w:t xml:space="preserve"> Th</w:t>
      </w:r>
      <w:r w:rsidRPr="00E038E2">
        <w:rPr>
          <w:sz w:val="28"/>
          <w:szCs w:val="28"/>
          <w:lang w:val="en-US" w:eastAsia="vi-VN"/>
        </w:rPr>
        <w:t>ô</w:t>
      </w:r>
      <w:r>
        <w:rPr>
          <w:sz w:val="28"/>
          <w:szCs w:val="28"/>
          <w:lang w:val="en-US" w:eastAsia="vi-VN"/>
        </w:rPr>
        <w:t>ng t</w:t>
      </w:r>
      <w:r w:rsidRPr="00E038E2">
        <w:rPr>
          <w:sz w:val="28"/>
          <w:szCs w:val="28"/>
          <w:lang w:val="en-US" w:eastAsia="vi-VN"/>
        </w:rPr>
        <w:t>ư</w:t>
      </w:r>
      <w:r>
        <w:rPr>
          <w:sz w:val="28"/>
          <w:szCs w:val="28"/>
          <w:lang w:val="en-US" w:eastAsia="vi-VN"/>
        </w:rPr>
        <w:t xml:space="preserve"> s</w:t>
      </w:r>
      <w:r w:rsidRPr="00E038E2">
        <w:rPr>
          <w:sz w:val="28"/>
          <w:szCs w:val="28"/>
          <w:lang w:val="en-US" w:eastAsia="vi-VN"/>
        </w:rPr>
        <w:t>ố</w:t>
      </w:r>
      <w:r>
        <w:rPr>
          <w:sz w:val="28"/>
          <w:szCs w:val="28"/>
          <w:lang w:val="en-US" w:eastAsia="vi-VN"/>
        </w:rPr>
        <w:t xml:space="preserve"> 218/2013/TT-BTC ng</w:t>
      </w:r>
      <w:r w:rsidRPr="00E038E2">
        <w:rPr>
          <w:sz w:val="28"/>
          <w:szCs w:val="28"/>
          <w:lang w:val="en-US" w:eastAsia="vi-VN"/>
        </w:rPr>
        <w:t>ày</w:t>
      </w:r>
      <w:r>
        <w:rPr>
          <w:sz w:val="28"/>
          <w:szCs w:val="28"/>
          <w:lang w:val="en-US" w:eastAsia="vi-VN"/>
        </w:rPr>
        <w:t xml:space="preserve"> 31/12/2013 c</w:t>
      </w:r>
      <w:r w:rsidRPr="00E038E2">
        <w:rPr>
          <w:sz w:val="28"/>
          <w:szCs w:val="28"/>
          <w:lang w:val="en-US" w:eastAsia="vi-VN"/>
        </w:rPr>
        <w:t>ủa</w:t>
      </w:r>
      <w:r>
        <w:rPr>
          <w:sz w:val="28"/>
          <w:szCs w:val="28"/>
          <w:lang w:val="en-US" w:eastAsia="vi-VN"/>
        </w:rPr>
        <w:t xml:space="preserve"> B</w:t>
      </w:r>
      <w:r w:rsidRPr="00E038E2">
        <w:rPr>
          <w:sz w:val="28"/>
          <w:szCs w:val="28"/>
          <w:lang w:val="en-US" w:eastAsia="vi-VN"/>
        </w:rPr>
        <w:t>ộ</w:t>
      </w:r>
      <w:r>
        <w:rPr>
          <w:sz w:val="28"/>
          <w:szCs w:val="28"/>
          <w:lang w:val="en-US" w:eastAsia="vi-VN"/>
        </w:rPr>
        <w:t xml:space="preserve"> T</w:t>
      </w:r>
      <w:r w:rsidRPr="00E038E2">
        <w:rPr>
          <w:sz w:val="28"/>
          <w:szCs w:val="28"/>
          <w:lang w:val="en-US" w:eastAsia="vi-VN"/>
        </w:rPr>
        <w:t>ài</w:t>
      </w:r>
      <w:r>
        <w:rPr>
          <w:sz w:val="28"/>
          <w:szCs w:val="28"/>
          <w:lang w:val="en-US" w:eastAsia="vi-VN"/>
        </w:rPr>
        <w:t xml:space="preserve"> ch</w:t>
      </w:r>
      <w:r w:rsidRPr="00E038E2">
        <w:rPr>
          <w:sz w:val="28"/>
          <w:szCs w:val="28"/>
          <w:lang w:val="en-US" w:eastAsia="vi-VN"/>
        </w:rPr>
        <w:t>ính</w:t>
      </w:r>
      <w:r>
        <w:rPr>
          <w:sz w:val="28"/>
          <w:szCs w:val="28"/>
          <w:lang w:val="en-US" w:eastAsia="vi-VN"/>
        </w:rPr>
        <w:t xml:space="preserve"> quy </w:t>
      </w:r>
      <w:r w:rsidRPr="007C2E43">
        <w:rPr>
          <w:sz w:val="28"/>
          <w:szCs w:val="28"/>
          <w:lang w:val="en-US" w:eastAsia="vi-VN"/>
        </w:rPr>
        <w:t>định</w:t>
      </w:r>
      <w:r>
        <w:rPr>
          <w:sz w:val="28"/>
          <w:szCs w:val="28"/>
          <w:lang w:val="en-US" w:eastAsia="vi-VN"/>
        </w:rPr>
        <w:t xml:space="preserve"> v</w:t>
      </w:r>
      <w:r w:rsidRPr="007C2E43">
        <w:rPr>
          <w:sz w:val="28"/>
          <w:szCs w:val="28"/>
          <w:lang w:val="en-US" w:eastAsia="vi-VN"/>
        </w:rPr>
        <w:t>ề</w:t>
      </w:r>
      <w:r>
        <w:rPr>
          <w:sz w:val="28"/>
          <w:szCs w:val="28"/>
          <w:lang w:val="en-US" w:eastAsia="vi-VN"/>
        </w:rPr>
        <w:t xml:space="preserve"> qu</w:t>
      </w:r>
      <w:r w:rsidRPr="007C2E43">
        <w:rPr>
          <w:sz w:val="28"/>
          <w:szCs w:val="28"/>
          <w:lang w:val="en-US" w:eastAsia="vi-VN"/>
        </w:rPr>
        <w:t>ản</w:t>
      </w:r>
      <w:r>
        <w:rPr>
          <w:sz w:val="28"/>
          <w:szCs w:val="28"/>
          <w:lang w:val="en-US" w:eastAsia="vi-VN"/>
        </w:rPr>
        <w:t xml:space="preserve"> l</w:t>
      </w:r>
      <w:r w:rsidRPr="007C2E43">
        <w:rPr>
          <w:sz w:val="28"/>
          <w:szCs w:val="28"/>
          <w:lang w:val="en-US" w:eastAsia="vi-VN"/>
        </w:rPr>
        <w:t>ý</w:t>
      </w:r>
      <w:r>
        <w:rPr>
          <w:sz w:val="28"/>
          <w:szCs w:val="28"/>
          <w:lang w:val="en-US" w:eastAsia="vi-VN"/>
        </w:rPr>
        <w:t xml:space="preserve"> t</w:t>
      </w:r>
      <w:r w:rsidRPr="007C2E43">
        <w:rPr>
          <w:sz w:val="28"/>
          <w:szCs w:val="28"/>
          <w:lang w:val="en-US" w:eastAsia="vi-VN"/>
        </w:rPr>
        <w:t>ài</w:t>
      </w:r>
      <w:r>
        <w:rPr>
          <w:sz w:val="28"/>
          <w:szCs w:val="28"/>
          <w:lang w:val="en-US" w:eastAsia="vi-VN"/>
        </w:rPr>
        <w:t xml:space="preserve"> ch</w:t>
      </w:r>
      <w:r w:rsidRPr="007C2E43">
        <w:rPr>
          <w:sz w:val="28"/>
          <w:szCs w:val="28"/>
          <w:lang w:val="en-US" w:eastAsia="vi-VN"/>
        </w:rPr>
        <w:t>ính</w:t>
      </w:r>
      <w:r>
        <w:rPr>
          <w:sz w:val="28"/>
          <w:szCs w:val="28"/>
          <w:lang w:val="en-US" w:eastAsia="vi-VN"/>
        </w:rPr>
        <w:t xml:space="preserve"> </w:t>
      </w:r>
      <w:r w:rsidRPr="007C2E43">
        <w:rPr>
          <w:sz w:val="28"/>
          <w:szCs w:val="28"/>
          <w:lang w:val="en-US" w:eastAsia="vi-VN"/>
        </w:rPr>
        <w:t>đối</w:t>
      </w:r>
      <w:r>
        <w:rPr>
          <w:sz w:val="28"/>
          <w:szCs w:val="28"/>
          <w:lang w:val="en-US" w:eastAsia="vi-VN"/>
        </w:rPr>
        <w:t xml:space="preserve"> v</w:t>
      </w:r>
      <w:r w:rsidRPr="007C2E43">
        <w:rPr>
          <w:sz w:val="28"/>
          <w:szCs w:val="28"/>
          <w:lang w:val="en-US" w:eastAsia="vi-VN"/>
        </w:rPr>
        <w:t>ới</w:t>
      </w:r>
      <w:r>
        <w:rPr>
          <w:sz w:val="28"/>
          <w:szCs w:val="28"/>
          <w:lang w:val="en-US" w:eastAsia="vi-VN"/>
        </w:rPr>
        <w:t xml:space="preserve"> c</w:t>
      </w:r>
      <w:r w:rsidRPr="007C2E43">
        <w:rPr>
          <w:sz w:val="28"/>
          <w:szCs w:val="28"/>
          <w:lang w:val="en-US" w:eastAsia="vi-VN"/>
        </w:rPr>
        <w:t>ác</w:t>
      </w:r>
      <w:r>
        <w:rPr>
          <w:sz w:val="28"/>
          <w:szCs w:val="28"/>
          <w:lang w:val="en-US" w:eastAsia="vi-VN"/>
        </w:rPr>
        <w:t xml:space="preserve"> ch</w:t>
      </w:r>
      <w:r w:rsidRPr="007C2E43">
        <w:rPr>
          <w:sz w:val="28"/>
          <w:szCs w:val="28"/>
          <w:lang w:val="en-US" w:eastAsia="vi-VN"/>
        </w:rPr>
        <w:t>ươ</w:t>
      </w:r>
      <w:r>
        <w:rPr>
          <w:sz w:val="28"/>
          <w:szCs w:val="28"/>
          <w:lang w:val="en-US" w:eastAsia="vi-VN"/>
        </w:rPr>
        <w:t>ng tr</w:t>
      </w:r>
      <w:r w:rsidRPr="007C2E43">
        <w:rPr>
          <w:sz w:val="28"/>
          <w:szCs w:val="28"/>
          <w:lang w:val="en-US" w:eastAsia="vi-VN"/>
        </w:rPr>
        <w:t>ình</w:t>
      </w:r>
      <w:r>
        <w:rPr>
          <w:sz w:val="28"/>
          <w:szCs w:val="28"/>
          <w:lang w:val="en-US" w:eastAsia="vi-VN"/>
        </w:rPr>
        <w:t>, d</w:t>
      </w:r>
      <w:r w:rsidRPr="007C2E43">
        <w:rPr>
          <w:sz w:val="28"/>
          <w:szCs w:val="28"/>
          <w:lang w:val="en-US" w:eastAsia="vi-VN"/>
        </w:rPr>
        <w:t>ự</w:t>
      </w:r>
      <w:r>
        <w:rPr>
          <w:sz w:val="28"/>
          <w:szCs w:val="28"/>
          <w:lang w:val="en-US" w:eastAsia="vi-VN"/>
        </w:rPr>
        <w:t xml:space="preserve"> </w:t>
      </w:r>
      <w:r w:rsidRPr="007C2E43">
        <w:rPr>
          <w:sz w:val="28"/>
          <w:szCs w:val="28"/>
          <w:lang w:val="en-US" w:eastAsia="vi-VN"/>
        </w:rPr>
        <w:t>án</w:t>
      </w:r>
      <w:r>
        <w:rPr>
          <w:sz w:val="28"/>
          <w:szCs w:val="28"/>
          <w:lang w:val="en-US" w:eastAsia="vi-VN"/>
        </w:rPr>
        <w:t xml:space="preserve"> s</w:t>
      </w:r>
      <w:r w:rsidRPr="007C2E43">
        <w:rPr>
          <w:sz w:val="28"/>
          <w:szCs w:val="28"/>
          <w:lang w:val="en-US" w:eastAsia="vi-VN"/>
        </w:rPr>
        <w:t>ử</w:t>
      </w:r>
      <w:r>
        <w:rPr>
          <w:sz w:val="28"/>
          <w:szCs w:val="28"/>
          <w:lang w:val="en-US" w:eastAsia="vi-VN"/>
        </w:rPr>
        <w:t xml:space="preserve"> d</w:t>
      </w:r>
      <w:r w:rsidRPr="007C2E43">
        <w:rPr>
          <w:sz w:val="28"/>
          <w:szCs w:val="28"/>
          <w:lang w:val="en-US" w:eastAsia="vi-VN"/>
        </w:rPr>
        <w:t>ụng</w:t>
      </w:r>
      <w:r>
        <w:rPr>
          <w:sz w:val="28"/>
          <w:szCs w:val="28"/>
          <w:lang w:val="en-US" w:eastAsia="vi-VN"/>
        </w:rPr>
        <w:t xml:space="preserve"> ngu</w:t>
      </w:r>
      <w:r w:rsidRPr="007C2E43">
        <w:rPr>
          <w:sz w:val="28"/>
          <w:szCs w:val="28"/>
          <w:lang w:val="en-US" w:eastAsia="vi-VN"/>
        </w:rPr>
        <w:t>ồn</w:t>
      </w:r>
      <w:r>
        <w:rPr>
          <w:sz w:val="28"/>
          <w:szCs w:val="28"/>
          <w:lang w:val="en-US" w:eastAsia="vi-VN"/>
        </w:rPr>
        <w:t xml:space="preserve"> v</w:t>
      </w:r>
      <w:r w:rsidRPr="007C2E43">
        <w:rPr>
          <w:sz w:val="28"/>
          <w:szCs w:val="28"/>
          <w:lang w:val="en-US" w:eastAsia="vi-VN"/>
        </w:rPr>
        <w:t>ốn</w:t>
      </w:r>
      <w:r>
        <w:rPr>
          <w:sz w:val="28"/>
          <w:szCs w:val="28"/>
          <w:lang w:val="en-US" w:eastAsia="vi-VN"/>
        </w:rPr>
        <w:t xml:space="preserve"> h</w:t>
      </w:r>
      <w:r w:rsidRPr="007C2E43">
        <w:rPr>
          <w:sz w:val="28"/>
          <w:szCs w:val="28"/>
          <w:lang w:val="en-US" w:eastAsia="vi-VN"/>
        </w:rPr>
        <w:t>ỗ</w:t>
      </w:r>
      <w:r>
        <w:rPr>
          <w:sz w:val="28"/>
          <w:szCs w:val="28"/>
          <w:lang w:val="en-US" w:eastAsia="vi-VN"/>
        </w:rPr>
        <w:t xml:space="preserve"> </w:t>
      </w:r>
      <w:r w:rsidRPr="00F15DAB">
        <w:rPr>
          <w:sz w:val="28"/>
          <w:szCs w:val="28"/>
          <w:lang w:val="en-US" w:eastAsia="vi-VN"/>
        </w:rPr>
        <w:t>trợ phát triển chính thức (ODA)</w:t>
      </w:r>
      <w:r>
        <w:rPr>
          <w:sz w:val="28"/>
          <w:szCs w:val="28"/>
          <w:lang w:val="en-US" w:eastAsia="vi-VN"/>
        </w:rPr>
        <w:t xml:space="preserve"> v</w:t>
      </w:r>
      <w:r w:rsidRPr="00E038E2">
        <w:rPr>
          <w:sz w:val="28"/>
          <w:szCs w:val="28"/>
          <w:lang w:val="en-US" w:eastAsia="vi-VN"/>
        </w:rPr>
        <w:t>à</w:t>
      </w:r>
      <w:r>
        <w:rPr>
          <w:sz w:val="28"/>
          <w:szCs w:val="28"/>
          <w:lang w:val="en-US" w:eastAsia="vi-VN"/>
        </w:rPr>
        <w:t xml:space="preserve"> v</w:t>
      </w:r>
      <w:r w:rsidRPr="00E038E2">
        <w:rPr>
          <w:sz w:val="28"/>
          <w:szCs w:val="28"/>
          <w:lang w:val="en-US" w:eastAsia="vi-VN"/>
        </w:rPr>
        <w:t>ốn</w:t>
      </w:r>
      <w:r>
        <w:rPr>
          <w:sz w:val="28"/>
          <w:szCs w:val="28"/>
          <w:lang w:val="en-US" w:eastAsia="vi-VN"/>
        </w:rPr>
        <w:t xml:space="preserve"> vay </w:t>
      </w:r>
      <w:r w:rsidRPr="00E038E2">
        <w:rPr>
          <w:sz w:val="28"/>
          <w:szCs w:val="28"/>
          <w:lang w:val="en-US" w:eastAsia="vi-VN"/>
        </w:rPr>
        <w:t>ư</w:t>
      </w:r>
      <w:r>
        <w:rPr>
          <w:sz w:val="28"/>
          <w:szCs w:val="28"/>
          <w:lang w:val="en-US" w:eastAsia="vi-VN"/>
        </w:rPr>
        <w:t xml:space="preserve">u </w:t>
      </w:r>
      <w:r w:rsidRPr="00E038E2">
        <w:rPr>
          <w:sz w:val="28"/>
          <w:szCs w:val="28"/>
          <w:lang w:val="en-US" w:eastAsia="vi-VN"/>
        </w:rPr>
        <w:t>đãi</w:t>
      </w:r>
      <w:r>
        <w:rPr>
          <w:sz w:val="28"/>
          <w:szCs w:val="28"/>
          <w:lang w:val="en-US" w:eastAsia="vi-VN"/>
        </w:rPr>
        <w:t xml:space="preserve"> n</w:t>
      </w:r>
      <w:r w:rsidRPr="00E038E2">
        <w:rPr>
          <w:sz w:val="28"/>
          <w:szCs w:val="28"/>
          <w:lang w:val="en-US" w:eastAsia="vi-VN"/>
        </w:rPr>
        <w:t>ước</w:t>
      </w:r>
      <w:r>
        <w:rPr>
          <w:sz w:val="28"/>
          <w:szCs w:val="28"/>
          <w:lang w:val="en-US" w:eastAsia="vi-VN"/>
        </w:rPr>
        <w:t xml:space="preserve"> ngo</w:t>
      </w:r>
      <w:r w:rsidRPr="00E038E2">
        <w:rPr>
          <w:sz w:val="28"/>
          <w:szCs w:val="28"/>
          <w:lang w:val="en-US" w:eastAsia="vi-VN"/>
        </w:rPr>
        <w:t>ài</w:t>
      </w:r>
      <w:r>
        <w:rPr>
          <w:sz w:val="28"/>
          <w:szCs w:val="28"/>
          <w:lang w:val="en-US" w:eastAsia="vi-VN"/>
        </w:rPr>
        <w:t xml:space="preserve"> c</w:t>
      </w:r>
      <w:r w:rsidRPr="007C2E43">
        <w:rPr>
          <w:sz w:val="28"/>
          <w:szCs w:val="28"/>
          <w:lang w:val="en-US" w:eastAsia="vi-VN"/>
        </w:rPr>
        <w:t>ủa</w:t>
      </w:r>
      <w:r>
        <w:rPr>
          <w:sz w:val="28"/>
          <w:szCs w:val="28"/>
          <w:lang w:val="en-US" w:eastAsia="vi-VN"/>
        </w:rPr>
        <w:t xml:space="preserve"> c</w:t>
      </w:r>
      <w:r w:rsidRPr="007C2E43">
        <w:rPr>
          <w:sz w:val="28"/>
          <w:szCs w:val="28"/>
          <w:lang w:val="en-US" w:eastAsia="vi-VN"/>
        </w:rPr>
        <w:t>ác</w:t>
      </w:r>
      <w:r>
        <w:rPr>
          <w:sz w:val="28"/>
          <w:szCs w:val="28"/>
          <w:lang w:val="en-US" w:eastAsia="vi-VN"/>
        </w:rPr>
        <w:t xml:space="preserve"> nh</w:t>
      </w:r>
      <w:r w:rsidRPr="007C2E43">
        <w:rPr>
          <w:sz w:val="28"/>
          <w:szCs w:val="28"/>
          <w:lang w:val="en-US" w:eastAsia="vi-VN"/>
        </w:rPr>
        <w:t>à</w:t>
      </w:r>
      <w:r>
        <w:rPr>
          <w:sz w:val="28"/>
          <w:szCs w:val="28"/>
          <w:lang w:val="en-US" w:eastAsia="vi-VN"/>
        </w:rPr>
        <w:t xml:space="preserve"> t</w:t>
      </w:r>
      <w:r w:rsidRPr="007C2E43">
        <w:rPr>
          <w:sz w:val="28"/>
          <w:szCs w:val="28"/>
          <w:lang w:val="en-US" w:eastAsia="vi-VN"/>
        </w:rPr>
        <w:t>ài</w:t>
      </w:r>
      <w:r>
        <w:rPr>
          <w:sz w:val="28"/>
          <w:szCs w:val="28"/>
          <w:lang w:val="en-US" w:eastAsia="vi-VN"/>
        </w:rPr>
        <w:t xml:space="preserve"> tr</w:t>
      </w:r>
      <w:r w:rsidRPr="007C2E43">
        <w:rPr>
          <w:sz w:val="28"/>
          <w:szCs w:val="28"/>
          <w:lang w:val="en-US" w:eastAsia="vi-VN"/>
        </w:rPr>
        <w:t>ợ</w:t>
      </w:r>
      <w:r>
        <w:rPr>
          <w:sz w:val="28"/>
          <w:szCs w:val="28"/>
          <w:lang w:val="en-US" w:eastAsia="vi-VN"/>
        </w:rPr>
        <w:t xml:space="preserve"> v</w:t>
      </w:r>
      <w:r w:rsidRPr="007C2E43">
        <w:rPr>
          <w:sz w:val="28"/>
          <w:szCs w:val="28"/>
          <w:lang w:val="en-US" w:eastAsia="vi-VN"/>
        </w:rPr>
        <w:t>à</w:t>
      </w:r>
      <w:r>
        <w:rPr>
          <w:sz w:val="28"/>
          <w:szCs w:val="28"/>
          <w:lang w:val="en-US" w:eastAsia="vi-VN"/>
        </w:rPr>
        <w:t xml:space="preserve"> </w:t>
      </w:r>
      <w:r w:rsidRPr="007C2E43">
        <w:rPr>
          <w:sz w:val="28"/>
          <w:szCs w:val="28"/>
          <w:lang w:val="en-US" w:eastAsia="vi-VN"/>
        </w:rPr>
        <w:t>văn bản sửa đổi, bổ sung (nếu có)</w:t>
      </w:r>
      <w:r>
        <w:rPr>
          <w:sz w:val="28"/>
          <w:szCs w:val="28"/>
          <w:lang w:val="en-US" w:eastAsia="vi-VN"/>
        </w:rPr>
        <w:t xml:space="preserve">. </w:t>
      </w:r>
      <w:r w:rsidRPr="007C2E43">
        <w:rPr>
          <w:sz w:val="28"/>
          <w:szCs w:val="28"/>
          <w:lang w:val="en-US" w:eastAsia="vi-VN"/>
        </w:rPr>
        <w:t xml:space="preserve"> </w:t>
      </w:r>
    </w:p>
    <w:p w:rsidR="000E247A" w:rsidRPr="00F15DAB" w:rsidRDefault="000E247A" w:rsidP="009C2328">
      <w:pPr>
        <w:spacing w:before="80" w:line="340" w:lineRule="exact"/>
        <w:ind w:firstLine="720"/>
        <w:jc w:val="both"/>
        <w:rPr>
          <w:sz w:val="28"/>
          <w:szCs w:val="28"/>
          <w:lang w:val="en-US" w:eastAsia="vi-VN"/>
        </w:rPr>
      </w:pPr>
      <w:r>
        <w:rPr>
          <w:sz w:val="28"/>
          <w:szCs w:val="28"/>
          <w:lang w:val="en-US" w:eastAsia="vi-VN"/>
        </w:rPr>
        <w:t>2. H</w:t>
      </w:r>
      <w:r w:rsidRPr="00155EAF">
        <w:rPr>
          <w:sz w:val="28"/>
          <w:szCs w:val="28"/>
          <w:lang w:val="en-US" w:eastAsia="vi-VN"/>
        </w:rPr>
        <w:t>ồ</w:t>
      </w:r>
      <w:r>
        <w:rPr>
          <w:sz w:val="28"/>
          <w:szCs w:val="28"/>
          <w:lang w:val="en-US" w:eastAsia="vi-VN"/>
        </w:rPr>
        <w:t xml:space="preserve"> s</w:t>
      </w:r>
      <w:r w:rsidRPr="00155EAF">
        <w:rPr>
          <w:sz w:val="28"/>
          <w:szCs w:val="28"/>
          <w:lang w:val="en-US" w:eastAsia="vi-VN"/>
        </w:rPr>
        <w:t>ơ</w:t>
      </w:r>
      <w:r>
        <w:rPr>
          <w:sz w:val="28"/>
          <w:szCs w:val="28"/>
          <w:lang w:val="en-US" w:eastAsia="vi-VN"/>
        </w:rPr>
        <w:t xml:space="preserve"> đ</w:t>
      </w:r>
      <w:r w:rsidRPr="00155EAF">
        <w:rPr>
          <w:sz w:val="28"/>
          <w:szCs w:val="28"/>
          <w:lang w:val="en-US" w:eastAsia="vi-VN"/>
        </w:rPr>
        <w:t>ể</w:t>
      </w:r>
      <w:r>
        <w:rPr>
          <w:sz w:val="28"/>
          <w:szCs w:val="28"/>
          <w:lang w:val="en-US" w:eastAsia="vi-VN"/>
        </w:rPr>
        <w:t xml:space="preserve"> thanh to</w:t>
      </w:r>
      <w:r w:rsidRPr="00155EAF">
        <w:rPr>
          <w:sz w:val="28"/>
          <w:szCs w:val="28"/>
          <w:lang w:val="en-US" w:eastAsia="vi-VN"/>
        </w:rPr>
        <w:t>án</w:t>
      </w:r>
      <w:r>
        <w:rPr>
          <w:sz w:val="28"/>
          <w:szCs w:val="28"/>
          <w:lang w:val="en-US" w:eastAsia="vi-VN"/>
        </w:rPr>
        <w:t>.</w:t>
      </w:r>
    </w:p>
    <w:p w:rsidR="000E247A" w:rsidRPr="00F15DAB" w:rsidRDefault="000E247A" w:rsidP="009C2328">
      <w:pPr>
        <w:spacing w:before="80" w:line="340" w:lineRule="exact"/>
        <w:ind w:firstLine="720"/>
        <w:jc w:val="both"/>
        <w:rPr>
          <w:sz w:val="28"/>
          <w:szCs w:val="28"/>
          <w:lang w:val="en-US" w:eastAsia="vi-VN"/>
        </w:rPr>
      </w:pPr>
      <w:r w:rsidRPr="00F15DAB">
        <w:rPr>
          <w:sz w:val="28"/>
          <w:szCs w:val="28"/>
          <w:lang w:val="en-US" w:eastAsia="vi-VN"/>
        </w:rPr>
        <w:t>Để phục vụ cho công tác quản lý, kiểm soát thanh toán vốn đầu tư, chủ đầu tư</w:t>
      </w:r>
      <w:r>
        <w:rPr>
          <w:sz w:val="28"/>
          <w:szCs w:val="28"/>
          <w:lang w:val="en-US" w:eastAsia="vi-VN"/>
        </w:rPr>
        <w:t xml:space="preserve"> gửi đến Kho bạc N</w:t>
      </w:r>
      <w:r w:rsidRPr="00F15DAB">
        <w:rPr>
          <w:sz w:val="28"/>
          <w:szCs w:val="28"/>
          <w:lang w:val="en-US" w:eastAsia="vi-VN"/>
        </w:rPr>
        <w:t xml:space="preserve">hà nước nơi mở tài khoản thanh toán các </w:t>
      </w:r>
      <w:r>
        <w:rPr>
          <w:sz w:val="28"/>
          <w:szCs w:val="28"/>
          <w:lang w:val="en-US" w:eastAsia="vi-VN"/>
        </w:rPr>
        <w:t>h</w:t>
      </w:r>
      <w:r w:rsidRPr="00155EAF">
        <w:rPr>
          <w:sz w:val="28"/>
          <w:szCs w:val="28"/>
          <w:lang w:val="en-US" w:eastAsia="vi-VN"/>
        </w:rPr>
        <w:t>ồ</w:t>
      </w:r>
      <w:r>
        <w:rPr>
          <w:sz w:val="28"/>
          <w:szCs w:val="28"/>
          <w:lang w:val="en-US" w:eastAsia="vi-VN"/>
        </w:rPr>
        <w:t xml:space="preserve"> s</w:t>
      </w:r>
      <w:r w:rsidRPr="00155EAF">
        <w:rPr>
          <w:sz w:val="28"/>
          <w:szCs w:val="28"/>
          <w:lang w:val="en-US" w:eastAsia="vi-VN"/>
        </w:rPr>
        <w:t>ơ</w:t>
      </w:r>
      <w:r w:rsidRPr="00F15DAB">
        <w:rPr>
          <w:sz w:val="28"/>
          <w:szCs w:val="28"/>
          <w:lang w:val="en-US" w:eastAsia="vi-VN"/>
        </w:rPr>
        <w:t xml:space="preserve"> của dự án; các </w:t>
      </w:r>
      <w:r>
        <w:rPr>
          <w:sz w:val="28"/>
          <w:szCs w:val="28"/>
          <w:lang w:val="en-US" w:eastAsia="vi-VN"/>
        </w:rPr>
        <w:t>h</w:t>
      </w:r>
      <w:r w:rsidRPr="00155EAF">
        <w:rPr>
          <w:sz w:val="28"/>
          <w:szCs w:val="28"/>
          <w:lang w:val="en-US" w:eastAsia="vi-VN"/>
        </w:rPr>
        <w:t>ồ</w:t>
      </w:r>
      <w:r>
        <w:rPr>
          <w:sz w:val="28"/>
          <w:szCs w:val="28"/>
          <w:lang w:val="en-US" w:eastAsia="vi-VN"/>
        </w:rPr>
        <w:t xml:space="preserve"> s</w:t>
      </w:r>
      <w:r w:rsidRPr="00155EAF">
        <w:rPr>
          <w:sz w:val="28"/>
          <w:szCs w:val="28"/>
          <w:lang w:val="en-US" w:eastAsia="vi-VN"/>
        </w:rPr>
        <w:t>ơ</w:t>
      </w:r>
      <w:r w:rsidRPr="00F15DAB">
        <w:rPr>
          <w:sz w:val="28"/>
          <w:szCs w:val="28"/>
          <w:lang w:val="en-US" w:eastAsia="vi-VN"/>
        </w:rPr>
        <w:t xml:space="preserve"> này phải là bản chính hoặc bản sao y bản chính, chỉ gửi một lần cho đến khi dự án kết thúc đầu tư đối với dự án đầu tư cơ sở hạ tầng phục vụ dự án lâm sinh và đối với dự án lâm sinh đến kh</w:t>
      </w:r>
      <w:r>
        <w:rPr>
          <w:sz w:val="28"/>
          <w:szCs w:val="28"/>
          <w:lang w:val="en-US" w:eastAsia="vi-VN"/>
        </w:rPr>
        <w:t>i kết thúc hỗ trợ vốn từ NSNN, (</w:t>
      </w:r>
      <w:r w:rsidRPr="00F15DAB">
        <w:rPr>
          <w:sz w:val="28"/>
          <w:szCs w:val="28"/>
          <w:lang w:val="en-US" w:eastAsia="vi-VN"/>
        </w:rPr>
        <w:t>trừ trường hợp phải bổ sung, điều chỉnh), bao gồm:</w:t>
      </w:r>
    </w:p>
    <w:p w:rsidR="000E247A" w:rsidRPr="00F15DAB" w:rsidRDefault="000E247A" w:rsidP="009C2328">
      <w:pPr>
        <w:spacing w:before="80" w:line="340" w:lineRule="exact"/>
        <w:ind w:firstLine="720"/>
        <w:jc w:val="both"/>
        <w:rPr>
          <w:sz w:val="28"/>
          <w:szCs w:val="28"/>
          <w:lang w:val="en-US" w:eastAsia="vi-VN"/>
        </w:rPr>
      </w:pPr>
      <w:r w:rsidRPr="00F15DAB">
        <w:rPr>
          <w:sz w:val="28"/>
          <w:szCs w:val="28"/>
          <w:lang w:val="en-US" w:eastAsia="vi-VN"/>
        </w:rPr>
        <w:t>a) Đối với công tác chuẩn bị đầu tư:</w:t>
      </w:r>
    </w:p>
    <w:p w:rsidR="000E247A" w:rsidRPr="00F15DAB" w:rsidRDefault="000E247A" w:rsidP="009C2328">
      <w:pPr>
        <w:spacing w:before="80" w:line="340" w:lineRule="exact"/>
        <w:ind w:firstLine="720"/>
        <w:jc w:val="both"/>
        <w:rPr>
          <w:sz w:val="28"/>
          <w:szCs w:val="28"/>
          <w:lang w:val="en-US" w:eastAsia="vi-VN"/>
        </w:rPr>
      </w:pPr>
      <w:r w:rsidRPr="00F15DAB">
        <w:rPr>
          <w:sz w:val="28"/>
          <w:szCs w:val="28"/>
          <w:lang w:val="en-US" w:eastAsia="vi-VN"/>
        </w:rPr>
        <w:t>- Dự toán chi phí cho công tác chuẩn bị đầu tư được duyệt;</w:t>
      </w:r>
    </w:p>
    <w:p w:rsidR="000E247A" w:rsidRDefault="000E247A" w:rsidP="009C2328">
      <w:pPr>
        <w:spacing w:before="80" w:line="340" w:lineRule="exact"/>
        <w:ind w:firstLine="720"/>
        <w:jc w:val="both"/>
        <w:rPr>
          <w:sz w:val="28"/>
          <w:szCs w:val="28"/>
          <w:lang w:val="en-US" w:eastAsia="vi-VN"/>
        </w:rPr>
      </w:pPr>
      <w:r w:rsidRPr="00F15DAB">
        <w:rPr>
          <w:sz w:val="28"/>
          <w:szCs w:val="28"/>
          <w:lang w:val="en-US" w:eastAsia="vi-VN"/>
        </w:rPr>
        <w:t>- Văn bản phê duyệt kết quả lựa chọn nhà thầu theo quy định của Luật Đấu thầu</w:t>
      </w:r>
      <w:r>
        <w:rPr>
          <w:sz w:val="28"/>
          <w:szCs w:val="28"/>
          <w:lang w:val="en-US" w:eastAsia="vi-VN"/>
        </w:rPr>
        <w:t>;</w:t>
      </w:r>
      <w:r w:rsidRPr="00F15DAB">
        <w:rPr>
          <w:sz w:val="28"/>
          <w:szCs w:val="28"/>
          <w:lang w:val="en-US" w:eastAsia="vi-VN"/>
        </w:rPr>
        <w:t xml:space="preserve"> </w:t>
      </w:r>
    </w:p>
    <w:p w:rsidR="000E247A" w:rsidRDefault="000E247A" w:rsidP="009C2328">
      <w:pPr>
        <w:spacing w:before="80" w:line="340" w:lineRule="exact"/>
        <w:ind w:firstLine="720"/>
        <w:jc w:val="both"/>
        <w:rPr>
          <w:sz w:val="28"/>
          <w:szCs w:val="28"/>
          <w:lang w:val="en-US" w:eastAsia="vi-VN"/>
        </w:rPr>
      </w:pPr>
      <w:r>
        <w:rPr>
          <w:sz w:val="28"/>
          <w:szCs w:val="28"/>
          <w:lang w:val="en-US" w:eastAsia="vi-VN"/>
        </w:rPr>
        <w:t>- V</w:t>
      </w:r>
      <w:r w:rsidRPr="00F15DAB">
        <w:rPr>
          <w:sz w:val="28"/>
          <w:szCs w:val="28"/>
          <w:lang w:val="en-US" w:eastAsia="vi-VN"/>
        </w:rPr>
        <w:t>ăn bản chấp thuận của chủ đầu tư (đối với dự án hoạt động lâm sinh);</w:t>
      </w:r>
    </w:p>
    <w:p w:rsidR="000E247A" w:rsidRDefault="000E247A" w:rsidP="009C2328">
      <w:pPr>
        <w:spacing w:before="80" w:line="340" w:lineRule="exact"/>
        <w:ind w:firstLine="720"/>
        <w:jc w:val="both"/>
        <w:rPr>
          <w:sz w:val="28"/>
          <w:szCs w:val="28"/>
          <w:lang w:val="en-US" w:eastAsia="vi-VN"/>
        </w:rPr>
      </w:pPr>
      <w:r w:rsidRPr="00F15DAB">
        <w:rPr>
          <w:sz w:val="28"/>
          <w:szCs w:val="28"/>
          <w:lang w:val="en-US" w:eastAsia="vi-VN"/>
        </w:rPr>
        <w:t>- Hợp đồng giữa chủ đầu tư với nhà thầu.</w:t>
      </w:r>
      <w:r>
        <w:rPr>
          <w:sz w:val="28"/>
          <w:szCs w:val="28"/>
          <w:lang w:val="en-US" w:eastAsia="vi-VN"/>
        </w:rPr>
        <w:t xml:space="preserve"> </w:t>
      </w:r>
    </w:p>
    <w:p w:rsidR="000E247A" w:rsidRPr="00F15DAB" w:rsidRDefault="000E247A" w:rsidP="009C2328">
      <w:pPr>
        <w:spacing w:before="80" w:line="340" w:lineRule="exact"/>
        <w:ind w:firstLine="720"/>
        <w:jc w:val="both"/>
        <w:rPr>
          <w:sz w:val="28"/>
          <w:szCs w:val="28"/>
          <w:lang w:val="en-US" w:eastAsia="vi-VN"/>
        </w:rPr>
      </w:pPr>
      <w:r>
        <w:rPr>
          <w:sz w:val="28"/>
          <w:szCs w:val="28"/>
          <w:lang w:val="en-US" w:eastAsia="vi-VN"/>
        </w:rPr>
        <w:t>- Trư</w:t>
      </w:r>
      <w:r w:rsidRPr="00B9030F">
        <w:rPr>
          <w:sz w:val="28"/>
          <w:szCs w:val="28"/>
          <w:lang w:val="en-US" w:eastAsia="vi-VN"/>
        </w:rPr>
        <w:t>ờng</w:t>
      </w:r>
      <w:r>
        <w:rPr>
          <w:sz w:val="28"/>
          <w:szCs w:val="28"/>
          <w:lang w:val="en-US" w:eastAsia="vi-VN"/>
        </w:rPr>
        <w:t xml:space="preserve"> h</w:t>
      </w:r>
      <w:r w:rsidRPr="00B9030F">
        <w:rPr>
          <w:sz w:val="28"/>
          <w:szCs w:val="28"/>
          <w:lang w:val="en-US" w:eastAsia="vi-VN"/>
        </w:rPr>
        <w:t>ợp</w:t>
      </w:r>
      <w:r>
        <w:rPr>
          <w:sz w:val="28"/>
          <w:szCs w:val="28"/>
          <w:lang w:val="en-US" w:eastAsia="vi-VN"/>
        </w:rPr>
        <w:t xml:space="preserve"> </w:t>
      </w:r>
      <w:r w:rsidRPr="00F15DAB">
        <w:rPr>
          <w:sz w:val="28"/>
          <w:szCs w:val="28"/>
          <w:lang w:val="en-US" w:eastAsia="vi-VN"/>
        </w:rPr>
        <w:t>chủ đầu tư tự thực hiện</w:t>
      </w:r>
      <w:r>
        <w:rPr>
          <w:sz w:val="28"/>
          <w:szCs w:val="28"/>
          <w:lang w:val="en-US" w:eastAsia="vi-VN"/>
        </w:rPr>
        <w:t>: h</w:t>
      </w:r>
      <w:r w:rsidRPr="00B9030F">
        <w:rPr>
          <w:sz w:val="28"/>
          <w:szCs w:val="28"/>
          <w:lang w:val="en-US" w:eastAsia="vi-VN"/>
        </w:rPr>
        <w:t>ồ</w:t>
      </w:r>
      <w:r>
        <w:rPr>
          <w:sz w:val="28"/>
          <w:szCs w:val="28"/>
          <w:lang w:val="en-US" w:eastAsia="vi-VN"/>
        </w:rPr>
        <w:t xml:space="preserve"> s</w:t>
      </w:r>
      <w:r w:rsidRPr="00B9030F">
        <w:rPr>
          <w:sz w:val="28"/>
          <w:szCs w:val="28"/>
          <w:lang w:val="en-US" w:eastAsia="vi-VN"/>
        </w:rPr>
        <w:t>ơ</w:t>
      </w:r>
      <w:r>
        <w:rPr>
          <w:sz w:val="28"/>
          <w:szCs w:val="28"/>
          <w:lang w:val="en-US" w:eastAsia="vi-VN"/>
        </w:rPr>
        <w:t xml:space="preserve"> g</w:t>
      </w:r>
      <w:r w:rsidRPr="00B9030F">
        <w:rPr>
          <w:sz w:val="28"/>
          <w:szCs w:val="28"/>
          <w:lang w:val="en-US" w:eastAsia="vi-VN"/>
        </w:rPr>
        <w:t>ồm</w:t>
      </w:r>
      <w:r>
        <w:rPr>
          <w:sz w:val="28"/>
          <w:szCs w:val="28"/>
          <w:lang w:val="en-US" w:eastAsia="vi-VN"/>
        </w:rPr>
        <w:t xml:space="preserve"> (</w:t>
      </w:r>
      <w:r w:rsidRPr="00F15DAB">
        <w:rPr>
          <w:sz w:val="28"/>
          <w:szCs w:val="28"/>
          <w:lang w:val="en-US" w:eastAsia="vi-VN"/>
        </w:rPr>
        <w:t>Dự toán chi phí cho công tác chuẩn bị đầu tư được duyệt</w:t>
      </w:r>
      <w:r>
        <w:rPr>
          <w:sz w:val="28"/>
          <w:szCs w:val="28"/>
          <w:lang w:val="en-US" w:eastAsia="vi-VN"/>
        </w:rPr>
        <w:t>, v</w:t>
      </w:r>
      <w:r w:rsidRPr="00F15DAB">
        <w:rPr>
          <w:sz w:val="28"/>
          <w:szCs w:val="28"/>
          <w:lang w:val="en-US" w:eastAsia="vi-VN"/>
        </w:rPr>
        <w:t>ăn bản giao việc hoặc hợp đồng nội bộ</w:t>
      </w:r>
      <w:r>
        <w:rPr>
          <w:sz w:val="28"/>
          <w:szCs w:val="28"/>
          <w:lang w:val="en-US" w:eastAsia="vi-VN"/>
        </w:rPr>
        <w:t>).</w:t>
      </w:r>
    </w:p>
    <w:p w:rsidR="000E247A" w:rsidRPr="00F15DAB" w:rsidRDefault="000E247A" w:rsidP="009C2328">
      <w:pPr>
        <w:spacing w:before="80" w:line="340" w:lineRule="exact"/>
        <w:ind w:firstLine="720"/>
        <w:jc w:val="both"/>
        <w:rPr>
          <w:sz w:val="28"/>
          <w:szCs w:val="28"/>
          <w:lang w:val="en-US" w:eastAsia="vi-VN"/>
        </w:rPr>
      </w:pPr>
      <w:r w:rsidRPr="00F15DAB">
        <w:rPr>
          <w:sz w:val="28"/>
          <w:szCs w:val="28"/>
          <w:lang w:val="en-US" w:eastAsia="vi-VN"/>
        </w:rPr>
        <w:t>b) Đối với công tác thực hiện đầu tư:</w:t>
      </w:r>
    </w:p>
    <w:p w:rsidR="000E247A" w:rsidRPr="00F15DAB" w:rsidRDefault="000E247A" w:rsidP="009C2328">
      <w:pPr>
        <w:spacing w:before="80" w:line="340" w:lineRule="exact"/>
        <w:ind w:firstLine="720"/>
        <w:jc w:val="both"/>
        <w:rPr>
          <w:sz w:val="28"/>
          <w:szCs w:val="28"/>
          <w:lang w:val="en-US" w:eastAsia="vi-VN"/>
        </w:rPr>
      </w:pPr>
      <w:r w:rsidRPr="00F15DAB">
        <w:rPr>
          <w:sz w:val="28"/>
          <w:szCs w:val="28"/>
          <w:lang w:val="en-US" w:eastAsia="vi-VN"/>
        </w:rPr>
        <w:t>- Đối với dự án vốn trong nước:</w:t>
      </w:r>
    </w:p>
    <w:p w:rsidR="000E247A" w:rsidRPr="00F15DAB" w:rsidRDefault="000E247A" w:rsidP="009C2328">
      <w:pPr>
        <w:spacing w:before="80" w:line="340" w:lineRule="exact"/>
        <w:ind w:firstLine="720"/>
        <w:jc w:val="both"/>
        <w:rPr>
          <w:sz w:val="28"/>
          <w:szCs w:val="28"/>
          <w:lang w:val="en-US" w:eastAsia="vi-VN"/>
        </w:rPr>
      </w:pPr>
      <w:r w:rsidRPr="00F15DAB">
        <w:rPr>
          <w:sz w:val="28"/>
          <w:szCs w:val="28"/>
          <w:lang w:val="en-US" w:eastAsia="vi-VN"/>
        </w:rPr>
        <w:t>+ Dự án đầu tư xây dựng công trình (hoặc báo cáo kinh tế-kỹ thuật đối với dự án chỉ lập báo cáo kinh tế-kỹ thuật) kèm quyết định đầu tư của cấp có thẩm quyền, các quyết định điều chỉnh dự án (nếu có);</w:t>
      </w:r>
    </w:p>
    <w:p w:rsidR="000E247A" w:rsidRPr="00F15DAB" w:rsidRDefault="000E247A" w:rsidP="009C2328">
      <w:pPr>
        <w:spacing w:before="80" w:line="340" w:lineRule="exact"/>
        <w:ind w:firstLine="720"/>
        <w:jc w:val="both"/>
        <w:rPr>
          <w:sz w:val="28"/>
          <w:szCs w:val="28"/>
          <w:lang w:val="en-US" w:eastAsia="vi-VN"/>
        </w:rPr>
      </w:pPr>
      <w:r w:rsidRPr="00F15DAB">
        <w:rPr>
          <w:sz w:val="28"/>
          <w:szCs w:val="28"/>
          <w:lang w:val="en-US" w:eastAsia="vi-VN"/>
        </w:rPr>
        <w:t>+ Văn bản phê duyệt kết quả lựa chọn nhà thầu theo quy định của Luật Đấu thầu (đối với dự án đầu tư hạ tầng cơ sở kỹ thuật phục vụ cho bảo vệ và phát triển rừng);</w:t>
      </w:r>
    </w:p>
    <w:p w:rsidR="000E247A" w:rsidRPr="00F15DAB" w:rsidRDefault="000E247A" w:rsidP="009C2328">
      <w:pPr>
        <w:spacing w:before="80" w:line="340" w:lineRule="exact"/>
        <w:ind w:firstLine="720"/>
        <w:jc w:val="both"/>
        <w:rPr>
          <w:sz w:val="28"/>
          <w:szCs w:val="28"/>
          <w:lang w:val="en-US" w:eastAsia="vi-VN"/>
        </w:rPr>
      </w:pPr>
      <w:r>
        <w:rPr>
          <w:sz w:val="28"/>
          <w:szCs w:val="28"/>
          <w:lang w:val="en-US" w:eastAsia="vi-VN"/>
        </w:rPr>
        <w:t>+ V</w:t>
      </w:r>
      <w:r w:rsidRPr="00F15DAB">
        <w:rPr>
          <w:sz w:val="28"/>
          <w:szCs w:val="28"/>
          <w:lang w:val="en-US" w:eastAsia="vi-VN"/>
        </w:rPr>
        <w:t>ăn bản chấp thuận của chủ đầu tư (đối với dự án hoạt động lâm sinh);</w:t>
      </w:r>
    </w:p>
    <w:p w:rsidR="000E247A" w:rsidRPr="00F15DAB" w:rsidRDefault="000E247A" w:rsidP="009C2328">
      <w:pPr>
        <w:spacing w:before="80" w:line="340" w:lineRule="exact"/>
        <w:ind w:firstLine="720"/>
        <w:jc w:val="both"/>
        <w:rPr>
          <w:sz w:val="28"/>
          <w:szCs w:val="28"/>
          <w:lang w:val="en-US" w:eastAsia="vi-VN"/>
        </w:rPr>
      </w:pPr>
      <w:r w:rsidRPr="00F15DAB">
        <w:rPr>
          <w:sz w:val="28"/>
          <w:szCs w:val="28"/>
          <w:lang w:val="en-US" w:eastAsia="vi-VN"/>
        </w:rPr>
        <w:t>+ Hợp đồng xây dựng giữa chủ đầu tư và nhà thầu (bao gồm các tài liệu kèm theo hợp đồng theo quy định, trừ các tài liệu mang tính kỹ thuật)</w:t>
      </w:r>
      <w:r>
        <w:rPr>
          <w:sz w:val="28"/>
          <w:szCs w:val="28"/>
          <w:lang w:val="en-US" w:eastAsia="vi-VN"/>
        </w:rPr>
        <w:t xml:space="preserve">; </w:t>
      </w:r>
      <w:r w:rsidRPr="00F15DAB">
        <w:rPr>
          <w:sz w:val="28"/>
          <w:szCs w:val="28"/>
          <w:lang w:val="en-US" w:eastAsia="vi-VN"/>
        </w:rPr>
        <w:t>đối với công việc lâm sinh là hợp đồng lâm sinh giữa chủ đầu tư với các</w:t>
      </w:r>
      <w:r>
        <w:rPr>
          <w:sz w:val="28"/>
          <w:szCs w:val="28"/>
          <w:lang w:val="en-US" w:eastAsia="vi-VN"/>
        </w:rPr>
        <w:t xml:space="preserve"> nh</w:t>
      </w:r>
      <w:r w:rsidRPr="00C162AD">
        <w:rPr>
          <w:sz w:val="28"/>
          <w:szCs w:val="28"/>
          <w:lang w:val="en-US" w:eastAsia="vi-VN"/>
        </w:rPr>
        <w:t>à</w:t>
      </w:r>
      <w:r>
        <w:rPr>
          <w:sz w:val="28"/>
          <w:szCs w:val="28"/>
          <w:lang w:val="en-US" w:eastAsia="vi-VN"/>
        </w:rPr>
        <w:t xml:space="preserve"> th</w:t>
      </w:r>
      <w:r w:rsidRPr="00C162AD">
        <w:rPr>
          <w:sz w:val="28"/>
          <w:szCs w:val="28"/>
          <w:lang w:val="en-US" w:eastAsia="vi-VN"/>
        </w:rPr>
        <w:t>ầu</w:t>
      </w:r>
      <w:r>
        <w:rPr>
          <w:sz w:val="28"/>
          <w:szCs w:val="28"/>
          <w:lang w:val="en-US" w:eastAsia="vi-VN"/>
        </w:rPr>
        <w:t xml:space="preserve"> ho</w:t>
      </w:r>
      <w:r w:rsidRPr="00C162AD">
        <w:rPr>
          <w:sz w:val="28"/>
          <w:szCs w:val="28"/>
          <w:lang w:val="en-US" w:eastAsia="vi-VN"/>
        </w:rPr>
        <w:t>ặc</w:t>
      </w:r>
      <w:r>
        <w:rPr>
          <w:sz w:val="28"/>
          <w:szCs w:val="28"/>
          <w:lang w:val="en-US" w:eastAsia="vi-VN"/>
        </w:rPr>
        <w:t xml:space="preserve"> c</w:t>
      </w:r>
      <w:r w:rsidRPr="00C162AD">
        <w:rPr>
          <w:sz w:val="28"/>
          <w:szCs w:val="28"/>
          <w:lang w:val="en-US" w:eastAsia="vi-VN"/>
        </w:rPr>
        <w:t>á</w:t>
      </w:r>
      <w:r>
        <w:rPr>
          <w:sz w:val="28"/>
          <w:szCs w:val="28"/>
          <w:lang w:val="en-US" w:eastAsia="vi-VN"/>
        </w:rPr>
        <w:t>c</w:t>
      </w:r>
      <w:r w:rsidRPr="00F15DAB">
        <w:rPr>
          <w:sz w:val="28"/>
          <w:szCs w:val="28"/>
          <w:lang w:val="en-US" w:eastAsia="vi-VN"/>
        </w:rPr>
        <w:t xml:space="preserve"> </w:t>
      </w:r>
      <w:r>
        <w:rPr>
          <w:sz w:val="28"/>
          <w:szCs w:val="28"/>
          <w:lang w:val="en-US" w:eastAsia="vi-VN"/>
        </w:rPr>
        <w:t>t</w:t>
      </w:r>
      <w:r w:rsidRPr="00C162AD">
        <w:rPr>
          <w:sz w:val="28"/>
          <w:szCs w:val="28"/>
          <w:lang w:val="en-US" w:eastAsia="vi-VN"/>
        </w:rPr>
        <w:t>ổ</w:t>
      </w:r>
      <w:r>
        <w:rPr>
          <w:sz w:val="28"/>
          <w:szCs w:val="28"/>
          <w:lang w:val="en-US" w:eastAsia="vi-VN"/>
        </w:rPr>
        <w:t>, đ</w:t>
      </w:r>
      <w:r w:rsidRPr="00C162AD">
        <w:rPr>
          <w:sz w:val="28"/>
          <w:szCs w:val="28"/>
          <w:lang w:val="en-US" w:eastAsia="vi-VN"/>
        </w:rPr>
        <w:t>ội</w:t>
      </w:r>
      <w:r>
        <w:rPr>
          <w:sz w:val="28"/>
          <w:szCs w:val="28"/>
          <w:lang w:val="en-US" w:eastAsia="vi-VN"/>
        </w:rPr>
        <w:t xml:space="preserve">, </w:t>
      </w:r>
      <w:r w:rsidRPr="00F15DAB">
        <w:rPr>
          <w:sz w:val="28"/>
          <w:szCs w:val="28"/>
          <w:lang w:val="en-US" w:eastAsia="vi-VN"/>
        </w:rPr>
        <w:t xml:space="preserve">hộ </w:t>
      </w:r>
      <w:r>
        <w:rPr>
          <w:sz w:val="28"/>
          <w:szCs w:val="28"/>
          <w:lang w:val="en-US" w:eastAsia="vi-VN"/>
        </w:rPr>
        <w:t xml:space="preserve">gia </w:t>
      </w:r>
      <w:r w:rsidRPr="00B0747F">
        <w:rPr>
          <w:sz w:val="28"/>
          <w:szCs w:val="28"/>
          <w:lang w:val="en-US" w:eastAsia="vi-VN"/>
        </w:rPr>
        <w:t>đình</w:t>
      </w:r>
      <w:r>
        <w:rPr>
          <w:sz w:val="28"/>
          <w:szCs w:val="28"/>
          <w:lang w:val="en-US" w:eastAsia="vi-VN"/>
        </w:rPr>
        <w:t>, c</w:t>
      </w:r>
      <w:r w:rsidRPr="00B0747F">
        <w:rPr>
          <w:sz w:val="28"/>
          <w:szCs w:val="28"/>
          <w:lang w:val="en-US" w:eastAsia="vi-VN"/>
        </w:rPr>
        <w:t>ác</w:t>
      </w:r>
      <w:r>
        <w:rPr>
          <w:sz w:val="28"/>
          <w:szCs w:val="28"/>
          <w:lang w:val="en-US" w:eastAsia="vi-VN"/>
        </w:rPr>
        <w:t xml:space="preserve"> nh</w:t>
      </w:r>
      <w:r w:rsidRPr="00B0747F">
        <w:rPr>
          <w:sz w:val="28"/>
          <w:szCs w:val="28"/>
          <w:lang w:val="en-US" w:eastAsia="vi-VN"/>
        </w:rPr>
        <w:t>â</w:t>
      </w:r>
      <w:r>
        <w:rPr>
          <w:sz w:val="28"/>
          <w:szCs w:val="28"/>
          <w:lang w:val="en-US" w:eastAsia="vi-VN"/>
        </w:rPr>
        <w:t>n, c</w:t>
      </w:r>
      <w:r w:rsidRPr="00C162AD">
        <w:rPr>
          <w:sz w:val="28"/>
          <w:szCs w:val="28"/>
          <w:lang w:val="en-US" w:eastAsia="vi-VN"/>
        </w:rPr>
        <w:t>ộng</w:t>
      </w:r>
      <w:r>
        <w:rPr>
          <w:sz w:val="28"/>
          <w:szCs w:val="28"/>
          <w:lang w:val="en-US" w:eastAsia="vi-VN"/>
        </w:rPr>
        <w:t xml:space="preserve"> đ</w:t>
      </w:r>
      <w:r w:rsidRPr="00B0747F">
        <w:rPr>
          <w:sz w:val="28"/>
          <w:szCs w:val="28"/>
          <w:lang w:val="en-US" w:eastAsia="vi-VN"/>
        </w:rPr>
        <w:t>ồng</w:t>
      </w:r>
      <w:r>
        <w:rPr>
          <w:sz w:val="28"/>
          <w:szCs w:val="28"/>
          <w:lang w:val="en-US" w:eastAsia="vi-VN"/>
        </w:rPr>
        <w:t xml:space="preserve"> </w:t>
      </w:r>
      <w:r w:rsidRPr="00F15DAB">
        <w:rPr>
          <w:sz w:val="28"/>
          <w:szCs w:val="28"/>
          <w:lang w:val="en-US" w:eastAsia="vi-VN"/>
        </w:rPr>
        <w:t>dân</w:t>
      </w:r>
      <w:r>
        <w:rPr>
          <w:sz w:val="28"/>
          <w:szCs w:val="28"/>
          <w:lang w:val="en-US" w:eastAsia="vi-VN"/>
        </w:rPr>
        <w:t xml:space="preserve"> c</w:t>
      </w:r>
      <w:r w:rsidRPr="00B0747F">
        <w:rPr>
          <w:sz w:val="28"/>
          <w:szCs w:val="28"/>
          <w:lang w:val="en-US" w:eastAsia="vi-VN"/>
        </w:rPr>
        <w:t>ư</w:t>
      </w:r>
      <w:r>
        <w:rPr>
          <w:sz w:val="28"/>
          <w:szCs w:val="28"/>
          <w:lang w:val="en-US" w:eastAsia="vi-VN"/>
        </w:rPr>
        <w:t xml:space="preserve"> tham gia nh</w:t>
      </w:r>
      <w:r w:rsidRPr="00C162AD">
        <w:rPr>
          <w:sz w:val="28"/>
          <w:szCs w:val="28"/>
          <w:lang w:val="en-US" w:eastAsia="vi-VN"/>
        </w:rPr>
        <w:t>ận</w:t>
      </w:r>
      <w:r>
        <w:rPr>
          <w:sz w:val="28"/>
          <w:szCs w:val="28"/>
          <w:lang w:val="en-US" w:eastAsia="vi-VN"/>
        </w:rPr>
        <w:t xml:space="preserve"> th</w:t>
      </w:r>
      <w:r w:rsidRPr="00C162AD">
        <w:rPr>
          <w:sz w:val="28"/>
          <w:szCs w:val="28"/>
          <w:lang w:val="en-US" w:eastAsia="vi-VN"/>
        </w:rPr>
        <w:t>ực</w:t>
      </w:r>
      <w:r>
        <w:rPr>
          <w:sz w:val="28"/>
          <w:szCs w:val="28"/>
          <w:lang w:val="en-US" w:eastAsia="vi-VN"/>
        </w:rPr>
        <w:t xml:space="preserve"> hi</w:t>
      </w:r>
      <w:r w:rsidRPr="00C162AD">
        <w:rPr>
          <w:sz w:val="28"/>
          <w:szCs w:val="28"/>
          <w:lang w:val="en-US" w:eastAsia="vi-VN"/>
        </w:rPr>
        <w:t>ện</w:t>
      </w:r>
      <w:r>
        <w:rPr>
          <w:sz w:val="28"/>
          <w:szCs w:val="28"/>
          <w:lang w:val="en-US" w:eastAsia="vi-VN"/>
        </w:rPr>
        <w:t xml:space="preserve"> d</w:t>
      </w:r>
      <w:r w:rsidRPr="00C162AD">
        <w:rPr>
          <w:sz w:val="28"/>
          <w:szCs w:val="28"/>
          <w:lang w:val="en-US" w:eastAsia="vi-VN"/>
        </w:rPr>
        <w:t>ự</w:t>
      </w:r>
      <w:r>
        <w:rPr>
          <w:sz w:val="28"/>
          <w:szCs w:val="28"/>
          <w:lang w:val="en-US" w:eastAsia="vi-VN"/>
        </w:rPr>
        <w:t xml:space="preserve"> </w:t>
      </w:r>
      <w:r w:rsidRPr="00C162AD">
        <w:rPr>
          <w:sz w:val="28"/>
          <w:szCs w:val="28"/>
          <w:lang w:val="en-US" w:eastAsia="vi-VN"/>
        </w:rPr>
        <w:t>án</w:t>
      </w:r>
      <w:r w:rsidRPr="00F15DAB">
        <w:rPr>
          <w:sz w:val="28"/>
          <w:szCs w:val="28"/>
          <w:lang w:val="en-US" w:eastAsia="vi-VN"/>
        </w:rPr>
        <w:t>;</w:t>
      </w:r>
    </w:p>
    <w:p w:rsidR="000E247A" w:rsidRDefault="000E247A" w:rsidP="009C2328">
      <w:pPr>
        <w:spacing w:before="80" w:line="340" w:lineRule="exact"/>
        <w:ind w:firstLine="720"/>
        <w:jc w:val="both"/>
        <w:rPr>
          <w:sz w:val="28"/>
          <w:szCs w:val="28"/>
          <w:lang w:val="en-US" w:eastAsia="vi-VN"/>
        </w:rPr>
      </w:pPr>
      <w:r w:rsidRPr="00F15DAB">
        <w:rPr>
          <w:sz w:val="28"/>
          <w:szCs w:val="28"/>
          <w:lang w:val="en-US" w:eastAsia="vi-VN"/>
        </w:rPr>
        <w:t xml:space="preserve">+ Dự toán và quyết định phê duyệt dự toán của </w:t>
      </w:r>
      <w:r>
        <w:rPr>
          <w:sz w:val="28"/>
          <w:szCs w:val="28"/>
          <w:lang w:val="en-US" w:eastAsia="vi-VN"/>
        </w:rPr>
        <w:t>ch</w:t>
      </w:r>
      <w:r w:rsidRPr="00C40439">
        <w:rPr>
          <w:sz w:val="28"/>
          <w:szCs w:val="28"/>
          <w:lang w:val="en-US" w:eastAsia="vi-VN"/>
        </w:rPr>
        <w:t>ủ</w:t>
      </w:r>
      <w:r>
        <w:rPr>
          <w:sz w:val="28"/>
          <w:szCs w:val="28"/>
          <w:lang w:val="en-US" w:eastAsia="vi-VN"/>
        </w:rPr>
        <w:t xml:space="preserve"> đ</w:t>
      </w:r>
      <w:r w:rsidRPr="00C40439">
        <w:rPr>
          <w:sz w:val="28"/>
          <w:szCs w:val="28"/>
          <w:lang w:val="en-US" w:eastAsia="vi-VN"/>
        </w:rPr>
        <w:t>ầu</w:t>
      </w:r>
      <w:r>
        <w:rPr>
          <w:sz w:val="28"/>
          <w:szCs w:val="28"/>
          <w:lang w:val="en-US" w:eastAsia="vi-VN"/>
        </w:rPr>
        <w:t xml:space="preserve"> t</w:t>
      </w:r>
      <w:r w:rsidRPr="00C40439">
        <w:rPr>
          <w:sz w:val="28"/>
          <w:szCs w:val="28"/>
          <w:lang w:val="en-US" w:eastAsia="vi-VN"/>
        </w:rPr>
        <w:t>ư</w:t>
      </w:r>
      <w:r>
        <w:rPr>
          <w:sz w:val="28"/>
          <w:szCs w:val="28"/>
          <w:lang w:val="en-US" w:eastAsia="vi-VN"/>
        </w:rPr>
        <w:t xml:space="preserve"> </w:t>
      </w:r>
      <w:r w:rsidRPr="00F15DAB">
        <w:rPr>
          <w:sz w:val="28"/>
          <w:szCs w:val="28"/>
          <w:lang w:val="en-US" w:eastAsia="vi-VN"/>
        </w:rPr>
        <w:t>cho từng công việc, hạng mục công trình, công trình đối với trường hợp chỉ định thầu hoặc tự thực hiện và các công việc thự</w:t>
      </w:r>
      <w:r>
        <w:rPr>
          <w:sz w:val="28"/>
          <w:szCs w:val="28"/>
          <w:lang w:val="en-US" w:eastAsia="vi-VN"/>
        </w:rPr>
        <w:t>c hiện không thông qua hợp đồng;</w:t>
      </w:r>
    </w:p>
    <w:p w:rsidR="000E247A" w:rsidRPr="00F15DAB" w:rsidRDefault="000E247A" w:rsidP="009C2328">
      <w:pPr>
        <w:spacing w:before="80" w:line="340" w:lineRule="exact"/>
        <w:ind w:firstLine="720"/>
        <w:jc w:val="both"/>
        <w:rPr>
          <w:sz w:val="28"/>
          <w:szCs w:val="28"/>
          <w:lang w:val="en-US" w:eastAsia="vi-VN"/>
        </w:rPr>
      </w:pPr>
      <w:r>
        <w:rPr>
          <w:sz w:val="28"/>
          <w:szCs w:val="28"/>
          <w:lang w:val="en-US" w:eastAsia="vi-VN"/>
        </w:rPr>
        <w:t>+ V</w:t>
      </w:r>
      <w:r w:rsidRPr="009C788E">
        <w:rPr>
          <w:sz w:val="28"/>
          <w:szCs w:val="28"/>
          <w:lang w:val="en-US" w:eastAsia="vi-VN"/>
        </w:rPr>
        <w:t>ă</w:t>
      </w:r>
      <w:r>
        <w:rPr>
          <w:sz w:val="28"/>
          <w:szCs w:val="28"/>
          <w:lang w:val="en-US" w:eastAsia="vi-VN"/>
        </w:rPr>
        <w:t>n b</w:t>
      </w:r>
      <w:r w:rsidRPr="009C788E">
        <w:rPr>
          <w:sz w:val="28"/>
          <w:szCs w:val="28"/>
          <w:lang w:val="en-US" w:eastAsia="vi-VN"/>
        </w:rPr>
        <w:t>ản</w:t>
      </w:r>
      <w:r>
        <w:rPr>
          <w:sz w:val="28"/>
          <w:szCs w:val="28"/>
          <w:lang w:val="en-US" w:eastAsia="vi-VN"/>
        </w:rPr>
        <w:t xml:space="preserve"> th</w:t>
      </w:r>
      <w:r w:rsidRPr="009C788E">
        <w:rPr>
          <w:sz w:val="28"/>
          <w:szCs w:val="28"/>
          <w:lang w:val="en-US" w:eastAsia="vi-VN"/>
        </w:rPr>
        <w:t>ẩm</w:t>
      </w:r>
      <w:r>
        <w:rPr>
          <w:sz w:val="28"/>
          <w:szCs w:val="28"/>
          <w:lang w:val="en-US" w:eastAsia="vi-VN"/>
        </w:rPr>
        <w:t xml:space="preserve"> </w:t>
      </w:r>
      <w:r w:rsidRPr="009C788E">
        <w:rPr>
          <w:sz w:val="28"/>
          <w:szCs w:val="28"/>
          <w:lang w:val="en-US" w:eastAsia="vi-VN"/>
        </w:rPr>
        <w:t>định</w:t>
      </w:r>
      <w:r>
        <w:rPr>
          <w:sz w:val="28"/>
          <w:szCs w:val="28"/>
          <w:lang w:val="en-US" w:eastAsia="vi-VN"/>
        </w:rPr>
        <w:t xml:space="preserve"> ngu</w:t>
      </w:r>
      <w:r w:rsidRPr="009C788E">
        <w:rPr>
          <w:sz w:val="28"/>
          <w:szCs w:val="28"/>
          <w:lang w:val="en-US" w:eastAsia="vi-VN"/>
        </w:rPr>
        <w:t>ồn</w:t>
      </w:r>
      <w:r>
        <w:rPr>
          <w:sz w:val="28"/>
          <w:szCs w:val="28"/>
          <w:lang w:val="en-US" w:eastAsia="vi-VN"/>
        </w:rPr>
        <w:t xml:space="preserve"> v</w:t>
      </w:r>
      <w:r w:rsidRPr="009C788E">
        <w:rPr>
          <w:sz w:val="28"/>
          <w:szCs w:val="28"/>
          <w:lang w:val="en-US" w:eastAsia="vi-VN"/>
        </w:rPr>
        <w:t>ốn</w:t>
      </w:r>
      <w:r>
        <w:rPr>
          <w:sz w:val="28"/>
          <w:szCs w:val="28"/>
          <w:lang w:val="en-US" w:eastAsia="vi-VN"/>
        </w:rPr>
        <w:t xml:space="preserve"> theo quy </w:t>
      </w:r>
      <w:r w:rsidRPr="002D62FA">
        <w:rPr>
          <w:sz w:val="28"/>
          <w:szCs w:val="28"/>
          <w:lang w:val="en-US" w:eastAsia="vi-VN"/>
        </w:rPr>
        <w:t>định</w:t>
      </w:r>
      <w:r>
        <w:rPr>
          <w:sz w:val="28"/>
          <w:szCs w:val="28"/>
          <w:lang w:val="en-US" w:eastAsia="vi-VN"/>
        </w:rPr>
        <w:t xml:space="preserve"> (</w:t>
      </w:r>
      <w:r w:rsidRPr="002D62FA">
        <w:rPr>
          <w:sz w:val="28"/>
          <w:szCs w:val="28"/>
          <w:lang w:val="en-US" w:eastAsia="vi-VN"/>
        </w:rPr>
        <w:t>áp</w:t>
      </w:r>
      <w:r>
        <w:rPr>
          <w:sz w:val="28"/>
          <w:szCs w:val="28"/>
          <w:lang w:val="en-US" w:eastAsia="vi-VN"/>
        </w:rPr>
        <w:t xml:space="preserve"> d</w:t>
      </w:r>
      <w:r w:rsidRPr="002D62FA">
        <w:rPr>
          <w:sz w:val="28"/>
          <w:szCs w:val="28"/>
          <w:lang w:val="en-US" w:eastAsia="vi-VN"/>
        </w:rPr>
        <w:t>ụng</w:t>
      </w:r>
      <w:r>
        <w:rPr>
          <w:sz w:val="28"/>
          <w:szCs w:val="28"/>
          <w:lang w:val="en-US" w:eastAsia="vi-VN"/>
        </w:rPr>
        <w:t xml:space="preserve"> đ</w:t>
      </w:r>
      <w:r w:rsidRPr="000954F8">
        <w:rPr>
          <w:sz w:val="28"/>
          <w:szCs w:val="28"/>
          <w:lang w:val="en-US" w:eastAsia="vi-VN"/>
        </w:rPr>
        <w:t>ối</w:t>
      </w:r>
      <w:r>
        <w:rPr>
          <w:sz w:val="28"/>
          <w:szCs w:val="28"/>
          <w:lang w:val="en-US" w:eastAsia="vi-VN"/>
        </w:rPr>
        <w:t xml:space="preserve"> v</w:t>
      </w:r>
      <w:r w:rsidRPr="000954F8">
        <w:rPr>
          <w:sz w:val="28"/>
          <w:szCs w:val="28"/>
          <w:lang w:val="en-US" w:eastAsia="vi-VN"/>
        </w:rPr>
        <w:t>ới</w:t>
      </w:r>
      <w:r>
        <w:rPr>
          <w:sz w:val="28"/>
          <w:szCs w:val="28"/>
          <w:lang w:val="en-US" w:eastAsia="vi-VN"/>
        </w:rPr>
        <w:t xml:space="preserve"> d</w:t>
      </w:r>
      <w:r w:rsidRPr="000954F8">
        <w:rPr>
          <w:sz w:val="28"/>
          <w:szCs w:val="28"/>
          <w:lang w:val="en-US" w:eastAsia="vi-VN"/>
        </w:rPr>
        <w:t>ự</w:t>
      </w:r>
      <w:r>
        <w:rPr>
          <w:sz w:val="28"/>
          <w:szCs w:val="28"/>
          <w:lang w:val="en-US" w:eastAsia="vi-VN"/>
        </w:rPr>
        <w:t xml:space="preserve"> </w:t>
      </w:r>
      <w:r w:rsidRPr="000954F8">
        <w:rPr>
          <w:sz w:val="28"/>
          <w:szCs w:val="28"/>
          <w:lang w:val="en-US" w:eastAsia="vi-VN"/>
        </w:rPr>
        <w:t>án</w:t>
      </w:r>
      <w:r>
        <w:rPr>
          <w:sz w:val="28"/>
          <w:szCs w:val="28"/>
          <w:lang w:val="en-US" w:eastAsia="vi-VN"/>
        </w:rPr>
        <w:t xml:space="preserve"> thu</w:t>
      </w:r>
      <w:r w:rsidRPr="002D62FA">
        <w:rPr>
          <w:sz w:val="28"/>
          <w:szCs w:val="28"/>
          <w:lang w:val="en-US" w:eastAsia="vi-VN"/>
        </w:rPr>
        <w:t>ộc</w:t>
      </w:r>
      <w:r>
        <w:rPr>
          <w:sz w:val="28"/>
          <w:szCs w:val="28"/>
          <w:lang w:val="en-US" w:eastAsia="vi-VN"/>
        </w:rPr>
        <w:t xml:space="preserve"> c</w:t>
      </w:r>
      <w:r w:rsidRPr="008A140A">
        <w:rPr>
          <w:sz w:val="28"/>
          <w:szCs w:val="28"/>
          <w:lang w:val="en-US" w:eastAsia="vi-VN"/>
        </w:rPr>
        <w:t>ác</w:t>
      </w:r>
      <w:r>
        <w:rPr>
          <w:sz w:val="28"/>
          <w:szCs w:val="28"/>
          <w:lang w:val="en-US" w:eastAsia="vi-VN"/>
        </w:rPr>
        <w:t xml:space="preserve"> </w:t>
      </w:r>
      <w:r w:rsidRPr="000954F8">
        <w:rPr>
          <w:sz w:val="28"/>
          <w:szCs w:val="28"/>
          <w:lang w:val="en-US" w:eastAsia="vi-VN"/>
        </w:rPr>
        <w:t>địa</w:t>
      </w:r>
      <w:r>
        <w:rPr>
          <w:sz w:val="28"/>
          <w:szCs w:val="28"/>
          <w:lang w:val="en-US" w:eastAsia="vi-VN"/>
        </w:rPr>
        <w:t xml:space="preserve"> ph</w:t>
      </w:r>
      <w:r w:rsidRPr="000954F8">
        <w:rPr>
          <w:sz w:val="28"/>
          <w:szCs w:val="28"/>
          <w:lang w:val="en-US" w:eastAsia="vi-VN"/>
        </w:rPr>
        <w:t>ươ</w:t>
      </w:r>
      <w:r>
        <w:rPr>
          <w:sz w:val="28"/>
          <w:szCs w:val="28"/>
          <w:lang w:val="en-US" w:eastAsia="vi-VN"/>
        </w:rPr>
        <w:t>ng qu</w:t>
      </w:r>
      <w:r w:rsidRPr="000954F8">
        <w:rPr>
          <w:sz w:val="28"/>
          <w:szCs w:val="28"/>
          <w:lang w:val="en-US" w:eastAsia="vi-VN"/>
        </w:rPr>
        <w:t>ản</w:t>
      </w:r>
      <w:r>
        <w:rPr>
          <w:sz w:val="28"/>
          <w:szCs w:val="28"/>
          <w:lang w:val="en-US" w:eastAsia="vi-VN"/>
        </w:rPr>
        <w:t xml:space="preserve"> l</w:t>
      </w:r>
      <w:r w:rsidRPr="000954F8">
        <w:rPr>
          <w:sz w:val="28"/>
          <w:szCs w:val="28"/>
          <w:lang w:val="en-US" w:eastAsia="vi-VN"/>
        </w:rPr>
        <w:t>ý</w:t>
      </w:r>
      <w:r>
        <w:rPr>
          <w:sz w:val="28"/>
          <w:szCs w:val="28"/>
          <w:lang w:val="en-US" w:eastAsia="vi-VN"/>
        </w:rPr>
        <w:t>)</w:t>
      </w:r>
      <w:r>
        <w:rPr>
          <w:sz w:val="28"/>
          <w:szCs w:val="28"/>
          <w:lang w:val="sv-SE" w:eastAsia="vi-VN"/>
        </w:rPr>
        <w:t>.</w:t>
      </w:r>
      <w:r>
        <w:rPr>
          <w:sz w:val="28"/>
          <w:szCs w:val="28"/>
          <w:lang w:val="en-US" w:eastAsia="vi-VN"/>
        </w:rPr>
        <w:t xml:space="preserve"> </w:t>
      </w:r>
    </w:p>
    <w:p w:rsidR="000E247A" w:rsidRPr="00F15DAB" w:rsidRDefault="000E247A" w:rsidP="009C2328">
      <w:pPr>
        <w:spacing w:before="80" w:line="340" w:lineRule="exact"/>
        <w:ind w:firstLine="720"/>
        <w:jc w:val="both"/>
        <w:rPr>
          <w:sz w:val="28"/>
          <w:szCs w:val="28"/>
          <w:lang w:val="en-US" w:eastAsia="vi-VN"/>
        </w:rPr>
      </w:pPr>
      <w:r w:rsidRPr="00F15DAB">
        <w:rPr>
          <w:sz w:val="28"/>
          <w:szCs w:val="28"/>
          <w:lang w:val="en-US" w:eastAsia="vi-VN"/>
        </w:rPr>
        <w:t>- Đối với dự án ODA: ngoài các tài liệu theo quy định tại điểm b, khoản  2</w:t>
      </w:r>
      <w:r>
        <w:rPr>
          <w:sz w:val="28"/>
          <w:szCs w:val="28"/>
          <w:lang w:val="en-US" w:eastAsia="vi-VN"/>
        </w:rPr>
        <w:t xml:space="preserve"> c</w:t>
      </w:r>
      <w:r w:rsidRPr="005F1473">
        <w:rPr>
          <w:sz w:val="28"/>
          <w:szCs w:val="28"/>
          <w:lang w:val="en-US" w:eastAsia="vi-VN"/>
        </w:rPr>
        <w:t>ủa</w:t>
      </w:r>
      <w:r w:rsidRPr="00F15DAB">
        <w:rPr>
          <w:sz w:val="28"/>
          <w:szCs w:val="28"/>
          <w:lang w:val="en-US" w:eastAsia="vi-VN"/>
        </w:rPr>
        <w:t xml:space="preserve"> </w:t>
      </w:r>
      <w:r w:rsidRPr="005F1473">
        <w:rPr>
          <w:sz w:val="28"/>
          <w:szCs w:val="28"/>
          <w:lang w:val="en-US" w:eastAsia="vi-VN"/>
        </w:rPr>
        <w:t>Đ</w:t>
      </w:r>
      <w:r w:rsidRPr="00F15DAB">
        <w:rPr>
          <w:sz w:val="28"/>
          <w:szCs w:val="28"/>
          <w:lang w:val="en-US" w:eastAsia="vi-VN"/>
        </w:rPr>
        <w:t>iều này, phải có:</w:t>
      </w:r>
    </w:p>
    <w:p w:rsidR="000E247A" w:rsidRPr="00F15DAB" w:rsidRDefault="000E247A" w:rsidP="009C2328">
      <w:pPr>
        <w:spacing w:before="80" w:line="340" w:lineRule="exact"/>
        <w:ind w:firstLine="720"/>
        <w:jc w:val="both"/>
        <w:rPr>
          <w:sz w:val="28"/>
          <w:szCs w:val="28"/>
          <w:lang w:val="en-US" w:eastAsia="vi-VN"/>
        </w:rPr>
      </w:pPr>
      <w:r w:rsidRPr="00F15DAB">
        <w:rPr>
          <w:sz w:val="28"/>
          <w:szCs w:val="28"/>
          <w:lang w:val="en-US" w:eastAsia="vi-VN"/>
        </w:rPr>
        <w:t xml:space="preserve">+ Bản dịch bằng tiếng Việt bảo đảm </w:t>
      </w:r>
      <w:r>
        <w:rPr>
          <w:sz w:val="28"/>
          <w:szCs w:val="28"/>
          <w:lang w:val="en-US" w:eastAsia="vi-VN"/>
        </w:rPr>
        <w:t>t</w:t>
      </w:r>
      <w:r w:rsidRPr="00704C77">
        <w:rPr>
          <w:sz w:val="28"/>
          <w:szCs w:val="28"/>
          <w:lang w:val="en-US" w:eastAsia="vi-VN"/>
        </w:rPr>
        <w:t>ính</w:t>
      </w:r>
      <w:r>
        <w:rPr>
          <w:sz w:val="28"/>
          <w:szCs w:val="28"/>
          <w:lang w:val="en-US" w:eastAsia="vi-VN"/>
        </w:rPr>
        <w:t xml:space="preserve"> </w:t>
      </w:r>
      <w:r w:rsidRPr="00F15DAB">
        <w:rPr>
          <w:sz w:val="28"/>
          <w:szCs w:val="28"/>
          <w:lang w:val="en-US" w:eastAsia="vi-VN"/>
        </w:rPr>
        <w:t>pháp lý có chữ ký và dấu của chủ đầu tư: Điều ước quốc tế về ODA đã ký giữa Việt Nam và nhà tài trợ và các tài liệu liên quan đến việc thanh toán khác (nếu có). Riêng hợp đồng giữa chủ đầu tư và nhà thầu phải là văn bản bằng tiếng Việt hoặc bản dịch bằng tiếng Việt có chữ ký và dấu của chủ đầu tư (phần quy định về các điều kiện, điều khoản thanh toán và các nội dung liên quan trực tiếp đến việc thanh toán của hợp đồng). Chủ đầu tư chịu trách nhiệm trước pháp luật về tính đúng đắn, chính xác về nội dung bản dịch tiếng Việt;</w:t>
      </w:r>
    </w:p>
    <w:p w:rsidR="000E247A" w:rsidRPr="00F15DAB" w:rsidRDefault="000E247A" w:rsidP="009C2328">
      <w:pPr>
        <w:spacing w:before="80" w:line="340" w:lineRule="exact"/>
        <w:ind w:firstLine="720"/>
        <w:jc w:val="both"/>
        <w:rPr>
          <w:sz w:val="28"/>
          <w:szCs w:val="28"/>
          <w:lang w:val="en-US" w:eastAsia="vi-VN"/>
        </w:rPr>
      </w:pPr>
      <w:r w:rsidRPr="00F15DAB">
        <w:rPr>
          <w:sz w:val="28"/>
          <w:szCs w:val="28"/>
          <w:lang w:val="en-US" w:eastAsia="vi-VN"/>
        </w:rPr>
        <w:t xml:space="preserve">c) Đối với trường hợp </w:t>
      </w:r>
      <w:r>
        <w:rPr>
          <w:sz w:val="28"/>
          <w:szCs w:val="28"/>
          <w:lang w:val="en-US" w:eastAsia="vi-VN"/>
        </w:rPr>
        <w:t>C</w:t>
      </w:r>
      <w:r w:rsidRPr="00F15DAB">
        <w:rPr>
          <w:sz w:val="28"/>
          <w:szCs w:val="28"/>
          <w:lang w:val="en-US" w:eastAsia="vi-VN"/>
        </w:rPr>
        <w:t>hủ đầu tư tự thực hiện:</w:t>
      </w:r>
    </w:p>
    <w:p w:rsidR="000E247A" w:rsidRPr="00F15DAB" w:rsidRDefault="000E247A" w:rsidP="009C2328">
      <w:pPr>
        <w:spacing w:before="80" w:line="340" w:lineRule="exact"/>
        <w:ind w:firstLine="720"/>
        <w:jc w:val="both"/>
        <w:rPr>
          <w:sz w:val="28"/>
          <w:szCs w:val="28"/>
          <w:lang w:val="en-US" w:eastAsia="vi-VN"/>
        </w:rPr>
      </w:pPr>
      <w:r w:rsidRPr="00F15DAB">
        <w:rPr>
          <w:sz w:val="28"/>
          <w:szCs w:val="28"/>
          <w:lang w:val="en-US" w:eastAsia="vi-VN"/>
        </w:rPr>
        <w:t>- Dự án đầu tư xây dựng công trình (hoặc báo cáo kinh tế-kỹ thuật đối với dự án chỉ lập báo cáo kinh tế-kỹ thuật) và quyết định đầu tư của cấp có thẩm quyền, các quyết định điều chỉnh dự án (nếu có);</w:t>
      </w:r>
    </w:p>
    <w:p w:rsidR="000E247A" w:rsidRPr="00F15DAB" w:rsidRDefault="000E247A" w:rsidP="009C2328">
      <w:pPr>
        <w:spacing w:before="80" w:line="340" w:lineRule="exact"/>
        <w:jc w:val="both"/>
        <w:rPr>
          <w:sz w:val="28"/>
          <w:szCs w:val="28"/>
          <w:lang w:val="en-US" w:eastAsia="vi-VN"/>
        </w:rPr>
      </w:pPr>
      <w:r w:rsidRPr="00F15DAB">
        <w:rPr>
          <w:sz w:val="28"/>
          <w:szCs w:val="28"/>
          <w:lang w:val="en-US" w:eastAsia="vi-VN"/>
        </w:rPr>
        <w:t xml:space="preserve"> </w:t>
      </w:r>
      <w:r w:rsidRPr="00F15DAB">
        <w:rPr>
          <w:sz w:val="28"/>
          <w:szCs w:val="28"/>
          <w:lang w:val="en-US" w:eastAsia="vi-VN"/>
        </w:rPr>
        <w:tab/>
        <w:t>- Dự toán và q</w:t>
      </w:r>
      <w:r>
        <w:rPr>
          <w:sz w:val="28"/>
          <w:szCs w:val="28"/>
          <w:lang w:val="en-US" w:eastAsia="vi-VN"/>
        </w:rPr>
        <w:t>uyết định phê duyệt dự toán c</w:t>
      </w:r>
      <w:r w:rsidRPr="00C40439">
        <w:rPr>
          <w:sz w:val="28"/>
          <w:szCs w:val="28"/>
          <w:lang w:val="en-US" w:eastAsia="vi-VN"/>
        </w:rPr>
        <w:t>ủa</w:t>
      </w:r>
      <w:r>
        <w:rPr>
          <w:sz w:val="28"/>
          <w:szCs w:val="28"/>
          <w:lang w:val="en-US" w:eastAsia="vi-VN"/>
        </w:rPr>
        <w:t xml:space="preserve"> ch</w:t>
      </w:r>
      <w:r w:rsidRPr="00C40439">
        <w:rPr>
          <w:sz w:val="28"/>
          <w:szCs w:val="28"/>
          <w:lang w:val="en-US" w:eastAsia="vi-VN"/>
        </w:rPr>
        <w:t>ủ</w:t>
      </w:r>
      <w:r>
        <w:rPr>
          <w:sz w:val="28"/>
          <w:szCs w:val="28"/>
          <w:lang w:val="en-US" w:eastAsia="vi-VN"/>
        </w:rPr>
        <w:t xml:space="preserve"> đ</w:t>
      </w:r>
      <w:r w:rsidRPr="00C40439">
        <w:rPr>
          <w:sz w:val="28"/>
          <w:szCs w:val="28"/>
          <w:lang w:val="en-US" w:eastAsia="vi-VN"/>
        </w:rPr>
        <w:t>ầu</w:t>
      </w:r>
      <w:r>
        <w:rPr>
          <w:sz w:val="28"/>
          <w:szCs w:val="28"/>
          <w:lang w:val="en-US" w:eastAsia="vi-VN"/>
        </w:rPr>
        <w:t xml:space="preserve"> t</w:t>
      </w:r>
      <w:r w:rsidRPr="00C40439">
        <w:rPr>
          <w:sz w:val="28"/>
          <w:szCs w:val="28"/>
          <w:lang w:val="en-US" w:eastAsia="vi-VN"/>
        </w:rPr>
        <w:t>ư</w:t>
      </w:r>
      <w:r>
        <w:rPr>
          <w:sz w:val="28"/>
          <w:szCs w:val="28"/>
          <w:lang w:val="en-US" w:eastAsia="vi-VN"/>
        </w:rPr>
        <w:t xml:space="preserve"> </w:t>
      </w:r>
      <w:r w:rsidRPr="00F15DAB">
        <w:rPr>
          <w:sz w:val="28"/>
          <w:szCs w:val="28"/>
          <w:lang w:val="en-US" w:eastAsia="vi-VN"/>
        </w:rPr>
        <w:t>đối với từng công việc, hạng mục công trình, công trình (trừ dự án chỉ lập báo cáo kinh tế-kỹ thuật);</w:t>
      </w:r>
    </w:p>
    <w:p w:rsidR="000E247A" w:rsidRPr="00F15DAB" w:rsidRDefault="000E247A" w:rsidP="009C2328">
      <w:pPr>
        <w:spacing w:before="80" w:line="340" w:lineRule="exact"/>
        <w:ind w:firstLine="720"/>
        <w:jc w:val="both"/>
        <w:rPr>
          <w:sz w:val="28"/>
          <w:szCs w:val="28"/>
          <w:lang w:val="en-US" w:eastAsia="vi-VN"/>
        </w:rPr>
      </w:pPr>
      <w:r w:rsidRPr="00F15DAB">
        <w:rPr>
          <w:sz w:val="28"/>
          <w:szCs w:val="28"/>
          <w:lang w:val="en-US" w:eastAsia="vi-VN"/>
        </w:rPr>
        <w:t>- Văn bản của cấp có thẩm quyền cho phép tự thực hiện dự án (trường hợp chưa có trong quyết định đầu tư của cấp có thẩm quyền);</w:t>
      </w:r>
    </w:p>
    <w:p w:rsidR="000E247A" w:rsidRPr="00F15DAB" w:rsidRDefault="000E247A" w:rsidP="009C2328">
      <w:pPr>
        <w:spacing w:before="80" w:line="340" w:lineRule="exact"/>
        <w:ind w:firstLine="720"/>
        <w:jc w:val="both"/>
        <w:rPr>
          <w:sz w:val="28"/>
          <w:szCs w:val="28"/>
          <w:lang w:val="en-US" w:eastAsia="vi-VN"/>
        </w:rPr>
      </w:pPr>
      <w:r w:rsidRPr="00F15DAB">
        <w:rPr>
          <w:sz w:val="28"/>
          <w:szCs w:val="28"/>
          <w:lang w:val="en-US" w:eastAsia="vi-VN"/>
        </w:rPr>
        <w:t>- Văn bản giao việc hoặc hợp đồng nội bộ.</w:t>
      </w:r>
    </w:p>
    <w:p w:rsidR="000E247A" w:rsidRPr="00F15DAB" w:rsidRDefault="000E247A" w:rsidP="009C2328">
      <w:pPr>
        <w:spacing w:before="80" w:line="340" w:lineRule="exact"/>
        <w:ind w:firstLine="720"/>
        <w:jc w:val="both"/>
        <w:rPr>
          <w:sz w:val="28"/>
          <w:szCs w:val="28"/>
          <w:lang w:val="en-US" w:eastAsia="vi-VN"/>
        </w:rPr>
      </w:pPr>
      <w:r w:rsidRPr="00F15DAB">
        <w:rPr>
          <w:sz w:val="28"/>
          <w:szCs w:val="28"/>
          <w:lang w:val="en-US" w:eastAsia="vi-VN"/>
        </w:rPr>
        <w:t>3. Tạm ứng vốn.</w:t>
      </w:r>
    </w:p>
    <w:p w:rsidR="000E247A" w:rsidRPr="00F15DAB" w:rsidRDefault="000E247A" w:rsidP="009C2328">
      <w:pPr>
        <w:spacing w:before="80" w:line="340" w:lineRule="exact"/>
        <w:ind w:firstLine="720"/>
        <w:jc w:val="both"/>
        <w:rPr>
          <w:sz w:val="28"/>
          <w:szCs w:val="28"/>
          <w:lang w:val="en-US" w:eastAsia="vi-VN"/>
        </w:rPr>
      </w:pPr>
      <w:r>
        <w:rPr>
          <w:sz w:val="28"/>
          <w:szCs w:val="28"/>
          <w:lang w:val="en-US" w:eastAsia="vi-VN"/>
        </w:rPr>
        <w:t>a</w:t>
      </w:r>
      <w:r w:rsidRPr="00F15DAB">
        <w:rPr>
          <w:sz w:val="28"/>
          <w:szCs w:val="28"/>
          <w:lang w:val="en-US" w:eastAsia="vi-VN"/>
        </w:rPr>
        <w:t xml:space="preserve">) Hồ sơ đề nghị tạm ứng vốn: căn </w:t>
      </w:r>
      <w:r>
        <w:rPr>
          <w:sz w:val="28"/>
          <w:szCs w:val="28"/>
          <w:lang w:val="en-US" w:eastAsia="vi-VN"/>
        </w:rPr>
        <w:t>cứ hồ sơ tài liệu quy định tại khoản 2 c</w:t>
      </w:r>
      <w:r w:rsidRPr="005F1473">
        <w:rPr>
          <w:sz w:val="28"/>
          <w:szCs w:val="28"/>
          <w:lang w:val="en-US" w:eastAsia="vi-VN"/>
        </w:rPr>
        <w:t>ủa</w:t>
      </w:r>
      <w:r>
        <w:rPr>
          <w:sz w:val="28"/>
          <w:szCs w:val="28"/>
          <w:lang w:val="en-US" w:eastAsia="vi-VN"/>
        </w:rPr>
        <w:t xml:space="preserve"> </w:t>
      </w:r>
      <w:r w:rsidRPr="005F1473">
        <w:rPr>
          <w:sz w:val="28"/>
          <w:szCs w:val="28"/>
          <w:lang w:val="en-US" w:eastAsia="vi-VN"/>
        </w:rPr>
        <w:t>Đ</w:t>
      </w:r>
      <w:r>
        <w:rPr>
          <w:sz w:val="28"/>
          <w:szCs w:val="28"/>
          <w:lang w:val="en-US" w:eastAsia="vi-VN"/>
        </w:rPr>
        <w:t>i</w:t>
      </w:r>
      <w:r w:rsidRPr="005F1473">
        <w:rPr>
          <w:sz w:val="28"/>
          <w:szCs w:val="28"/>
          <w:lang w:val="en-US" w:eastAsia="vi-VN"/>
        </w:rPr>
        <w:t>ều</w:t>
      </w:r>
      <w:r>
        <w:rPr>
          <w:sz w:val="28"/>
          <w:szCs w:val="28"/>
          <w:lang w:val="en-US" w:eastAsia="vi-VN"/>
        </w:rPr>
        <w:t xml:space="preserve"> n</w:t>
      </w:r>
      <w:r w:rsidRPr="005F1473">
        <w:rPr>
          <w:sz w:val="28"/>
          <w:szCs w:val="28"/>
          <w:lang w:val="en-US" w:eastAsia="vi-VN"/>
        </w:rPr>
        <w:t>ày</w:t>
      </w:r>
      <w:r>
        <w:rPr>
          <w:sz w:val="28"/>
          <w:szCs w:val="28"/>
          <w:lang w:val="en-US" w:eastAsia="vi-VN"/>
        </w:rPr>
        <w:t xml:space="preserve"> </w:t>
      </w:r>
      <w:r w:rsidRPr="00F15DAB">
        <w:rPr>
          <w:sz w:val="28"/>
          <w:szCs w:val="28"/>
          <w:lang w:val="en-US" w:eastAsia="vi-VN"/>
        </w:rPr>
        <w:t xml:space="preserve">và mức vốn tạm ứng quy định ở </w:t>
      </w:r>
      <w:r w:rsidRPr="00383BAB">
        <w:rPr>
          <w:sz w:val="28"/>
          <w:szCs w:val="28"/>
          <w:lang w:val="en-US" w:eastAsia="vi-VN"/>
        </w:rPr>
        <w:t>đ</w:t>
      </w:r>
      <w:r>
        <w:rPr>
          <w:sz w:val="28"/>
          <w:szCs w:val="28"/>
          <w:lang w:val="en-US" w:eastAsia="vi-VN"/>
        </w:rPr>
        <w:t>i</w:t>
      </w:r>
      <w:r w:rsidRPr="00383BAB">
        <w:rPr>
          <w:sz w:val="28"/>
          <w:szCs w:val="28"/>
          <w:lang w:val="en-US" w:eastAsia="vi-VN"/>
        </w:rPr>
        <w:t>ểm</w:t>
      </w:r>
      <w:r>
        <w:rPr>
          <w:sz w:val="28"/>
          <w:szCs w:val="28"/>
          <w:lang w:val="en-US" w:eastAsia="vi-VN"/>
        </w:rPr>
        <w:t xml:space="preserve"> b, kho</w:t>
      </w:r>
      <w:r w:rsidRPr="00383BAB">
        <w:rPr>
          <w:sz w:val="28"/>
          <w:szCs w:val="28"/>
          <w:lang w:val="en-US" w:eastAsia="vi-VN"/>
        </w:rPr>
        <w:t>ản</w:t>
      </w:r>
      <w:r>
        <w:rPr>
          <w:sz w:val="28"/>
          <w:szCs w:val="28"/>
          <w:lang w:val="en-US" w:eastAsia="vi-VN"/>
        </w:rPr>
        <w:t xml:space="preserve"> 3 c</w:t>
      </w:r>
      <w:r w:rsidRPr="005F1473">
        <w:rPr>
          <w:sz w:val="28"/>
          <w:szCs w:val="28"/>
          <w:lang w:val="en-US" w:eastAsia="vi-VN"/>
        </w:rPr>
        <w:t>ủa</w:t>
      </w:r>
      <w:r>
        <w:rPr>
          <w:sz w:val="28"/>
          <w:szCs w:val="28"/>
          <w:lang w:val="en-US" w:eastAsia="vi-VN"/>
        </w:rPr>
        <w:t xml:space="preserve"> </w:t>
      </w:r>
      <w:r w:rsidRPr="005E1A74">
        <w:rPr>
          <w:sz w:val="28"/>
          <w:szCs w:val="28"/>
          <w:lang w:val="en-US" w:eastAsia="vi-VN"/>
        </w:rPr>
        <w:t>Đ</w:t>
      </w:r>
      <w:r>
        <w:rPr>
          <w:sz w:val="28"/>
          <w:szCs w:val="28"/>
          <w:lang w:val="en-US" w:eastAsia="vi-VN"/>
        </w:rPr>
        <w:t>i</w:t>
      </w:r>
      <w:r w:rsidRPr="00383BAB">
        <w:rPr>
          <w:sz w:val="28"/>
          <w:szCs w:val="28"/>
          <w:lang w:val="en-US" w:eastAsia="vi-VN"/>
        </w:rPr>
        <w:t>ều</w:t>
      </w:r>
      <w:r>
        <w:rPr>
          <w:sz w:val="28"/>
          <w:szCs w:val="28"/>
          <w:lang w:val="en-US" w:eastAsia="vi-VN"/>
        </w:rPr>
        <w:t xml:space="preserve"> n</w:t>
      </w:r>
      <w:r w:rsidRPr="00383BAB">
        <w:rPr>
          <w:sz w:val="28"/>
          <w:szCs w:val="28"/>
          <w:lang w:val="en-US" w:eastAsia="vi-VN"/>
        </w:rPr>
        <w:t>ày</w:t>
      </w:r>
      <w:r w:rsidRPr="00F15DAB">
        <w:rPr>
          <w:sz w:val="28"/>
          <w:szCs w:val="28"/>
          <w:lang w:val="en-US" w:eastAsia="vi-VN"/>
        </w:rPr>
        <w:t xml:space="preserve">; Chủ đầu tư lập hồ sơ đề nghị tạm ứng gửi tới Kho bạc Nhà nước gồm: </w:t>
      </w:r>
    </w:p>
    <w:p w:rsidR="000E247A" w:rsidRPr="008B3AC3" w:rsidRDefault="000E247A" w:rsidP="009C2328">
      <w:pPr>
        <w:pStyle w:val="BodyTextIndent"/>
        <w:spacing w:before="80" w:line="340" w:lineRule="exact"/>
        <w:rPr>
          <w:rFonts w:ascii="Times New Roman" w:hAnsi="Times New Roman" w:cs="Times New Roman"/>
          <w:i/>
          <w:lang w:val="en-US" w:eastAsia="vi-VN"/>
        </w:rPr>
      </w:pPr>
      <w:r w:rsidRPr="00F15DAB">
        <w:rPr>
          <w:rFonts w:ascii="Times New Roman" w:hAnsi="Times New Roman" w:cs="Times New Roman"/>
          <w:lang w:val="en-US" w:eastAsia="vi-VN"/>
        </w:rPr>
        <w:t xml:space="preserve">- Giấy đề nghị thanh toán vốn đầu tư </w:t>
      </w:r>
      <w:r>
        <w:rPr>
          <w:rFonts w:ascii="Times New Roman" w:hAnsi="Times New Roman" w:cs="Times New Roman"/>
          <w:lang w:val="en-US" w:eastAsia="vi-VN"/>
        </w:rPr>
        <w:t>ho</w:t>
      </w:r>
      <w:r w:rsidRPr="0079438E">
        <w:rPr>
          <w:rFonts w:ascii="Times New Roman" w:hAnsi="Times New Roman" w:cs="Times New Roman"/>
          <w:lang w:val="en-US" w:eastAsia="vi-VN"/>
        </w:rPr>
        <w:t>ặc</w:t>
      </w:r>
      <w:r>
        <w:rPr>
          <w:rFonts w:ascii="Times New Roman" w:hAnsi="Times New Roman" w:cs="Times New Roman"/>
          <w:lang w:val="en-US" w:eastAsia="vi-VN"/>
        </w:rPr>
        <w:t xml:space="preserve"> t</w:t>
      </w:r>
      <w:r w:rsidRPr="0079438E">
        <w:rPr>
          <w:rFonts w:ascii="Times New Roman" w:hAnsi="Times New Roman" w:cs="Times New Roman"/>
          <w:lang w:val="en-US" w:eastAsia="vi-VN"/>
        </w:rPr>
        <w:t>ạm</w:t>
      </w:r>
      <w:r>
        <w:rPr>
          <w:rFonts w:ascii="Times New Roman" w:hAnsi="Times New Roman" w:cs="Times New Roman"/>
          <w:lang w:val="en-US" w:eastAsia="vi-VN"/>
        </w:rPr>
        <w:t xml:space="preserve"> </w:t>
      </w:r>
      <w:r w:rsidRPr="0079438E">
        <w:rPr>
          <w:rFonts w:ascii="Times New Roman" w:hAnsi="Times New Roman" w:cs="Times New Roman"/>
          <w:lang w:val="en-US" w:eastAsia="vi-VN"/>
        </w:rPr>
        <w:t>ứng</w:t>
      </w:r>
      <w:r>
        <w:rPr>
          <w:rFonts w:ascii="Times New Roman" w:hAnsi="Times New Roman" w:cs="Times New Roman"/>
          <w:lang w:val="en-US" w:eastAsia="vi-VN"/>
        </w:rPr>
        <w:t xml:space="preserve"> v</w:t>
      </w:r>
      <w:r w:rsidRPr="005E1A74">
        <w:rPr>
          <w:rFonts w:ascii="Times New Roman" w:hAnsi="Times New Roman" w:cs="Times New Roman"/>
          <w:lang w:val="en-US" w:eastAsia="vi-VN"/>
        </w:rPr>
        <w:t>ốn</w:t>
      </w:r>
      <w:r>
        <w:rPr>
          <w:rFonts w:ascii="Times New Roman" w:hAnsi="Times New Roman" w:cs="Times New Roman"/>
          <w:lang w:val="en-US" w:eastAsia="vi-VN"/>
        </w:rPr>
        <w:t xml:space="preserve"> đ</w:t>
      </w:r>
      <w:r w:rsidRPr="001E43A3">
        <w:rPr>
          <w:rFonts w:ascii="Times New Roman" w:hAnsi="Times New Roman" w:cs="Times New Roman"/>
          <w:lang w:val="en-US" w:eastAsia="vi-VN"/>
        </w:rPr>
        <w:t>ầu</w:t>
      </w:r>
      <w:r>
        <w:rPr>
          <w:rFonts w:ascii="Times New Roman" w:hAnsi="Times New Roman" w:cs="Times New Roman"/>
          <w:lang w:val="en-US" w:eastAsia="vi-VN"/>
        </w:rPr>
        <w:t xml:space="preserve"> t</w:t>
      </w:r>
      <w:r w:rsidRPr="005E1A74">
        <w:rPr>
          <w:rFonts w:ascii="Times New Roman" w:hAnsi="Times New Roman" w:cs="Times New Roman"/>
          <w:lang w:val="en-US" w:eastAsia="vi-VN"/>
        </w:rPr>
        <w:t>ư</w:t>
      </w:r>
      <w:r>
        <w:rPr>
          <w:rFonts w:ascii="Times New Roman" w:hAnsi="Times New Roman" w:cs="Times New Roman"/>
          <w:lang w:val="en-US" w:eastAsia="vi-VN"/>
        </w:rPr>
        <w:t xml:space="preserve"> theo </w:t>
      </w:r>
      <w:r w:rsidRPr="008B3AC3">
        <w:rPr>
          <w:rFonts w:ascii="Times New Roman" w:hAnsi="Times New Roman" w:cs="Times New Roman"/>
          <w:i/>
          <w:lang w:val="en-US" w:eastAsia="vi-VN"/>
        </w:rPr>
        <w:t>Mẫu số 04/GĐNTTVĐT ban hành kèm theo Thông tư này;</w:t>
      </w:r>
    </w:p>
    <w:p w:rsidR="000E247A" w:rsidRPr="00F15DAB" w:rsidRDefault="000E247A" w:rsidP="009C2328">
      <w:pPr>
        <w:pStyle w:val="BodyTextIndent"/>
        <w:spacing w:before="80" w:line="340" w:lineRule="exact"/>
        <w:rPr>
          <w:rFonts w:ascii="Times New Roman" w:hAnsi="Times New Roman" w:cs="Times New Roman"/>
          <w:lang w:val="en-US" w:eastAsia="vi-VN"/>
        </w:rPr>
      </w:pPr>
      <w:r w:rsidRPr="00F15DAB">
        <w:rPr>
          <w:rFonts w:ascii="Times New Roman" w:hAnsi="Times New Roman" w:cs="Times New Roman"/>
          <w:lang w:val="en-US" w:eastAsia="vi-VN"/>
        </w:rPr>
        <w:t>- Chứng từ chuyển tiền (theo quy định hệ thống chứng từ kế toán của Bộ Tài chính);</w:t>
      </w:r>
    </w:p>
    <w:p w:rsidR="000E247A" w:rsidRDefault="000E247A" w:rsidP="009C2328">
      <w:pPr>
        <w:pStyle w:val="BodyTextIndent"/>
        <w:spacing w:before="80" w:line="340" w:lineRule="exact"/>
        <w:rPr>
          <w:rFonts w:ascii="Times New Roman" w:hAnsi="Times New Roman" w:cs="Times New Roman"/>
          <w:lang w:val="sv-SE" w:eastAsia="vi-VN"/>
        </w:rPr>
      </w:pPr>
      <w:r w:rsidRPr="00F15DAB">
        <w:rPr>
          <w:rFonts w:ascii="Times New Roman" w:hAnsi="Times New Roman" w:cs="Times New Roman"/>
          <w:lang w:val="en-US" w:eastAsia="vi-VN"/>
        </w:rPr>
        <w:t xml:space="preserve">- </w:t>
      </w:r>
      <w:r w:rsidRPr="00302994">
        <w:rPr>
          <w:rFonts w:ascii="Times New Roman" w:hAnsi="Times New Roman" w:cs="Times New Roman"/>
          <w:lang w:val="sv-SE" w:eastAsia="vi-VN"/>
        </w:rPr>
        <w:t>Bảo lãnh khoản tiền tạm ứng của nhà thầu</w:t>
      </w:r>
      <w:r>
        <w:rPr>
          <w:rFonts w:ascii="Times New Roman" w:hAnsi="Times New Roman" w:cs="Times New Roman"/>
          <w:lang w:val="sv-SE" w:eastAsia="vi-VN"/>
        </w:rPr>
        <w:t xml:space="preserve"> đư</w:t>
      </w:r>
      <w:r w:rsidRPr="00F33D3F">
        <w:rPr>
          <w:rFonts w:ascii="Times New Roman" w:hAnsi="Times New Roman" w:cs="Times New Roman"/>
          <w:lang w:val="sv-SE" w:eastAsia="vi-VN"/>
        </w:rPr>
        <w:t>ợc</w:t>
      </w:r>
      <w:r>
        <w:rPr>
          <w:rFonts w:ascii="Times New Roman" w:hAnsi="Times New Roman" w:cs="Times New Roman"/>
          <w:lang w:val="sv-SE" w:eastAsia="vi-VN"/>
        </w:rPr>
        <w:t xml:space="preserve"> th</w:t>
      </w:r>
      <w:r w:rsidRPr="00F33D3F">
        <w:rPr>
          <w:rFonts w:ascii="Times New Roman" w:hAnsi="Times New Roman" w:cs="Times New Roman"/>
          <w:lang w:val="sv-SE" w:eastAsia="vi-VN"/>
        </w:rPr>
        <w:t>ực</w:t>
      </w:r>
      <w:r>
        <w:rPr>
          <w:rFonts w:ascii="Times New Roman" w:hAnsi="Times New Roman" w:cs="Times New Roman"/>
          <w:lang w:val="sv-SE" w:eastAsia="vi-VN"/>
        </w:rPr>
        <w:t xml:space="preserve"> hi</w:t>
      </w:r>
      <w:r w:rsidRPr="00F33D3F">
        <w:rPr>
          <w:rFonts w:ascii="Times New Roman" w:hAnsi="Times New Roman" w:cs="Times New Roman"/>
          <w:lang w:val="sv-SE" w:eastAsia="vi-VN"/>
        </w:rPr>
        <w:t>ện</w:t>
      </w:r>
      <w:r>
        <w:rPr>
          <w:rFonts w:ascii="Times New Roman" w:hAnsi="Times New Roman" w:cs="Times New Roman"/>
          <w:lang w:val="sv-SE" w:eastAsia="vi-VN"/>
        </w:rPr>
        <w:t xml:space="preserve"> theo quy </w:t>
      </w:r>
      <w:r w:rsidRPr="00F33D3F">
        <w:rPr>
          <w:rFonts w:ascii="Times New Roman" w:hAnsi="Times New Roman" w:cs="Times New Roman"/>
          <w:lang w:val="sv-SE" w:eastAsia="vi-VN"/>
        </w:rPr>
        <w:t>định</w:t>
      </w:r>
      <w:r>
        <w:rPr>
          <w:rFonts w:ascii="Times New Roman" w:hAnsi="Times New Roman" w:cs="Times New Roman"/>
          <w:lang w:val="sv-SE" w:eastAsia="vi-VN"/>
        </w:rPr>
        <w:t xml:space="preserve"> dư</w:t>
      </w:r>
      <w:r w:rsidRPr="00F33D3F">
        <w:rPr>
          <w:rFonts w:ascii="Times New Roman" w:hAnsi="Times New Roman" w:cs="Times New Roman"/>
          <w:lang w:val="sv-SE" w:eastAsia="vi-VN"/>
        </w:rPr>
        <w:t>ới</w:t>
      </w:r>
      <w:r>
        <w:rPr>
          <w:rFonts w:ascii="Times New Roman" w:hAnsi="Times New Roman" w:cs="Times New Roman"/>
          <w:lang w:val="sv-SE" w:eastAsia="vi-VN"/>
        </w:rPr>
        <w:t xml:space="preserve"> đ</w:t>
      </w:r>
      <w:r w:rsidRPr="00F33D3F">
        <w:rPr>
          <w:rFonts w:ascii="Times New Roman" w:hAnsi="Times New Roman" w:cs="Times New Roman"/>
          <w:lang w:val="sv-SE" w:eastAsia="vi-VN"/>
        </w:rPr>
        <w:t>â</w:t>
      </w:r>
      <w:r>
        <w:rPr>
          <w:rFonts w:ascii="Times New Roman" w:hAnsi="Times New Roman" w:cs="Times New Roman"/>
          <w:lang w:val="sv-SE" w:eastAsia="vi-VN"/>
        </w:rPr>
        <w:t xml:space="preserve">y </w:t>
      </w:r>
      <w:r w:rsidRPr="000C174C">
        <w:rPr>
          <w:rFonts w:ascii="Times New Roman" w:hAnsi="Times New Roman" w:cs="Times New Roman"/>
          <w:lang w:val="sv-SE" w:eastAsia="vi-VN"/>
        </w:rPr>
        <w:t>và văn bản sửa đổi, bổ sung (nếu có)</w:t>
      </w:r>
      <w:r>
        <w:rPr>
          <w:rFonts w:ascii="Times New Roman" w:hAnsi="Times New Roman" w:cs="Times New Roman"/>
          <w:lang w:val="sv-SE" w:eastAsia="vi-VN"/>
        </w:rPr>
        <w:t xml:space="preserve">: </w:t>
      </w:r>
    </w:p>
    <w:p w:rsidR="000E247A" w:rsidRDefault="000E247A" w:rsidP="009C2328">
      <w:pPr>
        <w:pStyle w:val="BodyTextIndent"/>
        <w:spacing w:before="80" w:line="340" w:lineRule="exact"/>
        <w:rPr>
          <w:rFonts w:ascii="Times New Roman" w:hAnsi="Times New Roman" w:cs="Times New Roman"/>
          <w:lang w:val="sv-SE" w:eastAsia="vi-VN"/>
        </w:rPr>
      </w:pPr>
      <w:r>
        <w:rPr>
          <w:rFonts w:ascii="Times New Roman" w:hAnsi="Times New Roman" w:cs="Times New Roman"/>
          <w:lang w:val="sv-SE" w:eastAsia="vi-VN"/>
        </w:rPr>
        <w:t>+ Đ</w:t>
      </w:r>
      <w:r w:rsidRPr="00A94D91">
        <w:rPr>
          <w:rFonts w:ascii="Times New Roman" w:hAnsi="Times New Roman" w:cs="Times New Roman"/>
          <w:lang w:val="sv-SE" w:eastAsia="vi-VN"/>
        </w:rPr>
        <w:t>ối</w:t>
      </w:r>
      <w:r>
        <w:rPr>
          <w:rFonts w:ascii="Times New Roman" w:hAnsi="Times New Roman" w:cs="Times New Roman"/>
          <w:lang w:val="sv-SE" w:eastAsia="vi-VN"/>
        </w:rPr>
        <w:t xml:space="preserve"> v</w:t>
      </w:r>
      <w:r w:rsidRPr="00A94D91">
        <w:rPr>
          <w:rFonts w:ascii="Times New Roman" w:hAnsi="Times New Roman" w:cs="Times New Roman"/>
          <w:lang w:val="sv-SE" w:eastAsia="vi-VN"/>
        </w:rPr>
        <w:t>ới</w:t>
      </w:r>
      <w:r>
        <w:rPr>
          <w:rFonts w:ascii="Times New Roman" w:hAnsi="Times New Roman" w:cs="Times New Roman"/>
          <w:lang w:val="sv-SE" w:eastAsia="vi-VN"/>
        </w:rPr>
        <w:t xml:space="preserve"> c</w:t>
      </w:r>
      <w:r w:rsidRPr="00A94D91">
        <w:rPr>
          <w:rFonts w:ascii="Times New Roman" w:hAnsi="Times New Roman" w:cs="Times New Roman"/>
          <w:lang w:val="sv-SE" w:eastAsia="vi-VN"/>
        </w:rPr>
        <w:t>ác</w:t>
      </w:r>
      <w:r>
        <w:rPr>
          <w:rFonts w:ascii="Times New Roman" w:hAnsi="Times New Roman" w:cs="Times New Roman"/>
          <w:lang w:val="sv-SE" w:eastAsia="vi-VN"/>
        </w:rPr>
        <w:t xml:space="preserve"> h</w:t>
      </w:r>
      <w:r w:rsidRPr="00A94D91">
        <w:rPr>
          <w:rFonts w:ascii="Times New Roman" w:hAnsi="Times New Roman" w:cs="Times New Roman"/>
          <w:lang w:val="sv-SE" w:eastAsia="vi-VN"/>
        </w:rPr>
        <w:t>ợp</w:t>
      </w:r>
      <w:r>
        <w:rPr>
          <w:rFonts w:ascii="Times New Roman" w:hAnsi="Times New Roman" w:cs="Times New Roman"/>
          <w:lang w:val="sv-SE" w:eastAsia="vi-VN"/>
        </w:rPr>
        <w:t xml:space="preserve"> đ</w:t>
      </w:r>
      <w:r w:rsidRPr="00A94D91">
        <w:rPr>
          <w:rFonts w:ascii="Times New Roman" w:hAnsi="Times New Roman" w:cs="Times New Roman"/>
          <w:lang w:val="sv-SE" w:eastAsia="vi-VN"/>
        </w:rPr>
        <w:t>ồng</w:t>
      </w:r>
      <w:r>
        <w:rPr>
          <w:rFonts w:ascii="Times New Roman" w:hAnsi="Times New Roman" w:cs="Times New Roman"/>
          <w:lang w:val="sv-SE" w:eastAsia="vi-VN"/>
        </w:rPr>
        <w:t xml:space="preserve"> </w:t>
      </w:r>
      <w:r w:rsidRPr="00A94D91">
        <w:rPr>
          <w:rFonts w:ascii="Times New Roman" w:hAnsi="Times New Roman" w:cs="Times New Roman"/>
          <w:lang w:val="sv-SE" w:eastAsia="vi-VN"/>
        </w:rPr>
        <w:t>đã</w:t>
      </w:r>
      <w:r>
        <w:rPr>
          <w:rFonts w:ascii="Times New Roman" w:hAnsi="Times New Roman" w:cs="Times New Roman"/>
          <w:lang w:val="sv-SE" w:eastAsia="vi-VN"/>
        </w:rPr>
        <w:t xml:space="preserve"> k</w:t>
      </w:r>
      <w:r w:rsidRPr="00A94D91">
        <w:rPr>
          <w:rFonts w:ascii="Times New Roman" w:hAnsi="Times New Roman" w:cs="Times New Roman"/>
          <w:lang w:val="sv-SE" w:eastAsia="vi-VN"/>
        </w:rPr>
        <w:t>ý</w:t>
      </w:r>
      <w:r>
        <w:rPr>
          <w:rFonts w:ascii="Times New Roman" w:hAnsi="Times New Roman" w:cs="Times New Roman"/>
          <w:lang w:val="sv-SE" w:eastAsia="vi-VN"/>
        </w:rPr>
        <w:t xml:space="preserve"> k</w:t>
      </w:r>
      <w:r w:rsidRPr="00A94D91">
        <w:rPr>
          <w:rFonts w:ascii="Times New Roman" w:hAnsi="Times New Roman" w:cs="Times New Roman"/>
          <w:lang w:val="sv-SE" w:eastAsia="vi-VN"/>
        </w:rPr>
        <w:t>ết</w:t>
      </w:r>
      <w:r>
        <w:rPr>
          <w:rFonts w:ascii="Times New Roman" w:hAnsi="Times New Roman" w:cs="Times New Roman"/>
          <w:lang w:val="sv-SE" w:eastAsia="vi-VN"/>
        </w:rPr>
        <w:t xml:space="preserve"> k</w:t>
      </w:r>
      <w:r w:rsidRPr="00A94D91">
        <w:rPr>
          <w:rFonts w:ascii="Times New Roman" w:hAnsi="Times New Roman" w:cs="Times New Roman"/>
          <w:lang w:val="sv-SE" w:eastAsia="vi-VN"/>
        </w:rPr>
        <w:t>ể</w:t>
      </w:r>
      <w:r>
        <w:rPr>
          <w:rFonts w:ascii="Times New Roman" w:hAnsi="Times New Roman" w:cs="Times New Roman"/>
          <w:lang w:val="sv-SE" w:eastAsia="vi-VN"/>
        </w:rPr>
        <w:t xml:space="preserve"> t</w:t>
      </w:r>
      <w:r w:rsidRPr="00A94D91">
        <w:rPr>
          <w:rFonts w:ascii="Times New Roman" w:hAnsi="Times New Roman" w:cs="Times New Roman"/>
          <w:lang w:val="sv-SE" w:eastAsia="vi-VN"/>
        </w:rPr>
        <w:t>ừ</w:t>
      </w:r>
      <w:r>
        <w:rPr>
          <w:rFonts w:ascii="Times New Roman" w:hAnsi="Times New Roman" w:cs="Times New Roman"/>
          <w:lang w:val="sv-SE" w:eastAsia="vi-VN"/>
        </w:rPr>
        <w:t xml:space="preserve"> ng</w:t>
      </w:r>
      <w:r w:rsidRPr="00A94D91">
        <w:rPr>
          <w:rFonts w:ascii="Times New Roman" w:hAnsi="Times New Roman" w:cs="Times New Roman"/>
          <w:lang w:val="sv-SE" w:eastAsia="vi-VN"/>
        </w:rPr>
        <w:t>ày</w:t>
      </w:r>
      <w:r>
        <w:rPr>
          <w:rFonts w:ascii="Times New Roman" w:hAnsi="Times New Roman" w:cs="Times New Roman"/>
          <w:lang w:val="sv-SE" w:eastAsia="vi-VN"/>
        </w:rPr>
        <w:t xml:space="preserve"> Nghị định số 207/2013/NĐ-</w:t>
      </w:r>
      <w:r w:rsidRPr="00302994">
        <w:rPr>
          <w:rFonts w:ascii="Times New Roman" w:hAnsi="Times New Roman" w:cs="Times New Roman"/>
          <w:lang w:val="sv-SE" w:eastAsia="vi-VN"/>
        </w:rPr>
        <w:t>CP ngày 11/12/2013 của Chính phủ về sửa đổi, bổ sung một số điều của Nghị định số 48/2010/NĐ-CP ngày 07/5/2010 của Chính phủ về hợp đồng trong hoạt động xây dựng</w:t>
      </w:r>
      <w:r>
        <w:rPr>
          <w:rFonts w:ascii="Times New Roman" w:hAnsi="Times New Roman" w:cs="Times New Roman"/>
          <w:lang w:val="sv-SE" w:eastAsia="vi-VN"/>
        </w:rPr>
        <w:t xml:space="preserve"> c</w:t>
      </w:r>
      <w:r w:rsidRPr="00A94D91">
        <w:rPr>
          <w:rFonts w:ascii="Times New Roman" w:hAnsi="Times New Roman" w:cs="Times New Roman"/>
          <w:lang w:val="sv-SE" w:eastAsia="vi-VN"/>
        </w:rPr>
        <w:t>ó</w:t>
      </w:r>
      <w:r>
        <w:rPr>
          <w:rFonts w:ascii="Times New Roman" w:hAnsi="Times New Roman" w:cs="Times New Roman"/>
          <w:lang w:val="sv-SE" w:eastAsia="vi-VN"/>
        </w:rPr>
        <w:t xml:space="preserve"> hi</w:t>
      </w:r>
      <w:r w:rsidRPr="00A94D91">
        <w:rPr>
          <w:rFonts w:ascii="Times New Roman" w:hAnsi="Times New Roman" w:cs="Times New Roman"/>
          <w:lang w:val="sv-SE" w:eastAsia="vi-VN"/>
        </w:rPr>
        <w:t>ệu</w:t>
      </w:r>
      <w:r>
        <w:rPr>
          <w:rFonts w:ascii="Times New Roman" w:hAnsi="Times New Roman" w:cs="Times New Roman"/>
          <w:lang w:val="sv-SE" w:eastAsia="vi-VN"/>
        </w:rPr>
        <w:t xml:space="preserve"> l</w:t>
      </w:r>
      <w:r w:rsidRPr="00A94D91">
        <w:rPr>
          <w:rFonts w:ascii="Times New Roman" w:hAnsi="Times New Roman" w:cs="Times New Roman"/>
          <w:lang w:val="sv-SE" w:eastAsia="vi-VN"/>
        </w:rPr>
        <w:t>ực</w:t>
      </w:r>
      <w:r>
        <w:rPr>
          <w:rFonts w:ascii="Times New Roman" w:hAnsi="Times New Roman" w:cs="Times New Roman"/>
          <w:lang w:val="sv-SE" w:eastAsia="vi-VN"/>
        </w:rPr>
        <w:t xml:space="preserve"> thi h</w:t>
      </w:r>
      <w:r w:rsidRPr="000A7116">
        <w:rPr>
          <w:rFonts w:ascii="Times New Roman" w:hAnsi="Times New Roman" w:cs="Times New Roman"/>
          <w:lang w:val="sv-SE" w:eastAsia="vi-VN"/>
        </w:rPr>
        <w:t>ành</w:t>
      </w:r>
      <w:r>
        <w:rPr>
          <w:rFonts w:ascii="Times New Roman" w:hAnsi="Times New Roman" w:cs="Times New Roman"/>
          <w:lang w:val="sv-SE" w:eastAsia="vi-VN"/>
        </w:rPr>
        <w:t xml:space="preserve"> (ng</w:t>
      </w:r>
      <w:r w:rsidRPr="00BD4EA5">
        <w:rPr>
          <w:rFonts w:ascii="Times New Roman" w:hAnsi="Times New Roman" w:cs="Times New Roman"/>
          <w:lang w:val="sv-SE" w:eastAsia="vi-VN"/>
        </w:rPr>
        <w:t>ày</w:t>
      </w:r>
      <w:r>
        <w:rPr>
          <w:rFonts w:ascii="Times New Roman" w:hAnsi="Times New Roman" w:cs="Times New Roman"/>
          <w:lang w:val="sv-SE" w:eastAsia="vi-VN"/>
        </w:rPr>
        <w:t xml:space="preserve"> 01/02/2014) đư</w:t>
      </w:r>
      <w:r w:rsidRPr="000A7116">
        <w:rPr>
          <w:rFonts w:ascii="Times New Roman" w:hAnsi="Times New Roman" w:cs="Times New Roman"/>
          <w:lang w:val="sv-SE" w:eastAsia="vi-VN"/>
        </w:rPr>
        <w:t>ợc</w:t>
      </w:r>
      <w:r>
        <w:rPr>
          <w:rFonts w:ascii="Times New Roman" w:hAnsi="Times New Roman" w:cs="Times New Roman"/>
          <w:lang w:val="sv-SE" w:eastAsia="vi-VN"/>
        </w:rPr>
        <w:t xml:space="preserve"> th</w:t>
      </w:r>
      <w:r w:rsidRPr="000A7116">
        <w:rPr>
          <w:rFonts w:ascii="Times New Roman" w:hAnsi="Times New Roman" w:cs="Times New Roman"/>
          <w:lang w:val="sv-SE" w:eastAsia="vi-VN"/>
        </w:rPr>
        <w:t>ực</w:t>
      </w:r>
      <w:r>
        <w:rPr>
          <w:rFonts w:ascii="Times New Roman" w:hAnsi="Times New Roman" w:cs="Times New Roman"/>
          <w:lang w:val="sv-SE" w:eastAsia="vi-VN"/>
        </w:rPr>
        <w:t xml:space="preserve"> hi</w:t>
      </w:r>
      <w:r w:rsidRPr="000A7116">
        <w:rPr>
          <w:rFonts w:ascii="Times New Roman" w:hAnsi="Times New Roman" w:cs="Times New Roman"/>
          <w:lang w:val="sv-SE" w:eastAsia="vi-VN"/>
        </w:rPr>
        <w:t>ện</w:t>
      </w:r>
      <w:r>
        <w:rPr>
          <w:rFonts w:ascii="Times New Roman" w:hAnsi="Times New Roman" w:cs="Times New Roman"/>
          <w:lang w:val="sv-SE" w:eastAsia="vi-VN"/>
        </w:rPr>
        <w:t xml:space="preserve"> theo quy </w:t>
      </w:r>
      <w:r w:rsidRPr="000A7116">
        <w:rPr>
          <w:rFonts w:ascii="Times New Roman" w:hAnsi="Times New Roman" w:cs="Times New Roman"/>
          <w:lang w:val="sv-SE" w:eastAsia="vi-VN"/>
        </w:rPr>
        <w:t>định</w:t>
      </w:r>
      <w:r>
        <w:rPr>
          <w:rFonts w:ascii="Times New Roman" w:hAnsi="Times New Roman" w:cs="Times New Roman"/>
          <w:lang w:val="sv-SE" w:eastAsia="vi-VN"/>
        </w:rPr>
        <w:t xml:space="preserve"> t</w:t>
      </w:r>
      <w:r w:rsidRPr="000A7116">
        <w:rPr>
          <w:rFonts w:ascii="Times New Roman" w:hAnsi="Times New Roman" w:cs="Times New Roman"/>
          <w:lang w:val="sv-SE" w:eastAsia="vi-VN"/>
        </w:rPr>
        <w:t>ại</w:t>
      </w:r>
      <w:r>
        <w:rPr>
          <w:rFonts w:ascii="Times New Roman" w:hAnsi="Times New Roman" w:cs="Times New Roman"/>
          <w:lang w:val="sv-SE" w:eastAsia="vi-VN"/>
        </w:rPr>
        <w:t xml:space="preserve"> </w:t>
      </w:r>
      <w:r w:rsidRPr="00302994">
        <w:rPr>
          <w:rFonts w:ascii="Times New Roman" w:hAnsi="Times New Roman" w:cs="Times New Roman"/>
          <w:lang w:val="sv-SE" w:eastAsia="vi-VN"/>
        </w:rPr>
        <w:t>Nghị định số 207/2013/NĐ-CP ngày 11/12/2013 của Chính phủ</w:t>
      </w:r>
      <w:r>
        <w:rPr>
          <w:rFonts w:ascii="Times New Roman" w:hAnsi="Times New Roman" w:cs="Times New Roman"/>
          <w:lang w:val="sv-SE" w:eastAsia="vi-VN"/>
        </w:rPr>
        <w:t>;</w:t>
      </w:r>
    </w:p>
    <w:p w:rsidR="000E247A" w:rsidRPr="00A261B3" w:rsidRDefault="000E247A" w:rsidP="009C2328">
      <w:pPr>
        <w:pStyle w:val="BodyTextIndent"/>
        <w:spacing w:before="80" w:line="340" w:lineRule="exact"/>
        <w:rPr>
          <w:rFonts w:ascii="Times New Roman" w:hAnsi="Times New Roman" w:cs="Times New Roman"/>
          <w:lang w:val="sv-SE" w:eastAsia="vi-VN"/>
        </w:rPr>
      </w:pPr>
      <w:r>
        <w:rPr>
          <w:rFonts w:ascii="Times New Roman" w:hAnsi="Times New Roman" w:cs="Times New Roman"/>
          <w:lang w:val="sv-SE" w:eastAsia="vi-VN"/>
        </w:rPr>
        <w:t>+ Đ</w:t>
      </w:r>
      <w:r w:rsidRPr="000A7116">
        <w:rPr>
          <w:rFonts w:ascii="Times New Roman" w:hAnsi="Times New Roman" w:cs="Times New Roman"/>
          <w:lang w:val="sv-SE" w:eastAsia="vi-VN"/>
        </w:rPr>
        <w:t>ối</w:t>
      </w:r>
      <w:r>
        <w:rPr>
          <w:rFonts w:ascii="Times New Roman" w:hAnsi="Times New Roman" w:cs="Times New Roman"/>
          <w:lang w:val="sv-SE" w:eastAsia="vi-VN"/>
        </w:rPr>
        <w:t xml:space="preserve"> v</w:t>
      </w:r>
      <w:r w:rsidRPr="000A7116">
        <w:rPr>
          <w:rFonts w:ascii="Times New Roman" w:hAnsi="Times New Roman" w:cs="Times New Roman"/>
          <w:lang w:val="sv-SE" w:eastAsia="vi-VN"/>
        </w:rPr>
        <w:t>ới</w:t>
      </w:r>
      <w:r>
        <w:rPr>
          <w:rFonts w:ascii="Times New Roman" w:hAnsi="Times New Roman" w:cs="Times New Roman"/>
          <w:lang w:val="sv-SE" w:eastAsia="vi-VN"/>
        </w:rPr>
        <w:t xml:space="preserve"> c</w:t>
      </w:r>
      <w:r w:rsidRPr="000A7116">
        <w:rPr>
          <w:rFonts w:ascii="Times New Roman" w:hAnsi="Times New Roman" w:cs="Times New Roman"/>
          <w:lang w:val="sv-SE" w:eastAsia="vi-VN"/>
        </w:rPr>
        <w:t>ác</w:t>
      </w:r>
      <w:r>
        <w:rPr>
          <w:rFonts w:ascii="Times New Roman" w:hAnsi="Times New Roman" w:cs="Times New Roman"/>
          <w:lang w:val="sv-SE" w:eastAsia="vi-VN"/>
        </w:rPr>
        <w:t xml:space="preserve"> h</w:t>
      </w:r>
      <w:r w:rsidRPr="00A94D91">
        <w:rPr>
          <w:rFonts w:ascii="Times New Roman" w:hAnsi="Times New Roman" w:cs="Times New Roman"/>
          <w:lang w:val="sv-SE" w:eastAsia="vi-VN"/>
        </w:rPr>
        <w:t>ợp</w:t>
      </w:r>
      <w:r>
        <w:rPr>
          <w:rFonts w:ascii="Times New Roman" w:hAnsi="Times New Roman" w:cs="Times New Roman"/>
          <w:lang w:val="sv-SE" w:eastAsia="vi-VN"/>
        </w:rPr>
        <w:t xml:space="preserve"> đ</w:t>
      </w:r>
      <w:r w:rsidRPr="00A94D91">
        <w:rPr>
          <w:rFonts w:ascii="Times New Roman" w:hAnsi="Times New Roman" w:cs="Times New Roman"/>
          <w:lang w:val="sv-SE" w:eastAsia="vi-VN"/>
        </w:rPr>
        <w:t>ồng</w:t>
      </w:r>
      <w:r>
        <w:rPr>
          <w:rFonts w:ascii="Times New Roman" w:hAnsi="Times New Roman" w:cs="Times New Roman"/>
          <w:lang w:val="sv-SE" w:eastAsia="vi-VN"/>
        </w:rPr>
        <w:t xml:space="preserve"> </w:t>
      </w:r>
      <w:r w:rsidRPr="00A94D91">
        <w:rPr>
          <w:rFonts w:ascii="Times New Roman" w:hAnsi="Times New Roman" w:cs="Times New Roman"/>
          <w:lang w:val="sv-SE" w:eastAsia="vi-VN"/>
        </w:rPr>
        <w:t>đã</w:t>
      </w:r>
      <w:r>
        <w:rPr>
          <w:rFonts w:ascii="Times New Roman" w:hAnsi="Times New Roman" w:cs="Times New Roman"/>
          <w:lang w:val="sv-SE" w:eastAsia="vi-VN"/>
        </w:rPr>
        <w:t xml:space="preserve"> k</w:t>
      </w:r>
      <w:r w:rsidRPr="00A94D91">
        <w:rPr>
          <w:rFonts w:ascii="Times New Roman" w:hAnsi="Times New Roman" w:cs="Times New Roman"/>
          <w:lang w:val="sv-SE" w:eastAsia="vi-VN"/>
        </w:rPr>
        <w:t>ý</w:t>
      </w:r>
      <w:r>
        <w:rPr>
          <w:rFonts w:ascii="Times New Roman" w:hAnsi="Times New Roman" w:cs="Times New Roman"/>
          <w:lang w:val="sv-SE" w:eastAsia="vi-VN"/>
        </w:rPr>
        <w:t xml:space="preserve"> k</w:t>
      </w:r>
      <w:r w:rsidRPr="00A94D91">
        <w:rPr>
          <w:rFonts w:ascii="Times New Roman" w:hAnsi="Times New Roman" w:cs="Times New Roman"/>
          <w:lang w:val="sv-SE" w:eastAsia="vi-VN"/>
        </w:rPr>
        <w:t>ết</w:t>
      </w:r>
      <w:r>
        <w:rPr>
          <w:rFonts w:ascii="Times New Roman" w:hAnsi="Times New Roman" w:cs="Times New Roman"/>
          <w:lang w:val="sv-SE" w:eastAsia="vi-VN"/>
        </w:rPr>
        <w:t xml:space="preserve"> v</w:t>
      </w:r>
      <w:r w:rsidRPr="000A7116">
        <w:rPr>
          <w:rFonts w:ascii="Times New Roman" w:hAnsi="Times New Roman" w:cs="Times New Roman"/>
          <w:lang w:val="sv-SE" w:eastAsia="vi-VN"/>
        </w:rPr>
        <w:t>à</w:t>
      </w:r>
      <w:r>
        <w:rPr>
          <w:rFonts w:ascii="Times New Roman" w:hAnsi="Times New Roman" w:cs="Times New Roman"/>
          <w:lang w:val="sv-SE" w:eastAsia="vi-VN"/>
        </w:rPr>
        <w:t xml:space="preserve"> </w:t>
      </w:r>
      <w:r w:rsidRPr="000A7116">
        <w:rPr>
          <w:rFonts w:ascii="Times New Roman" w:hAnsi="Times New Roman" w:cs="Times New Roman"/>
          <w:lang w:val="sv-SE" w:eastAsia="vi-VN"/>
        </w:rPr>
        <w:t>đ</w:t>
      </w:r>
      <w:r>
        <w:rPr>
          <w:rFonts w:ascii="Times New Roman" w:hAnsi="Times New Roman" w:cs="Times New Roman"/>
          <w:lang w:val="sv-SE" w:eastAsia="vi-VN"/>
        </w:rPr>
        <w:t>ang th</w:t>
      </w:r>
      <w:r w:rsidRPr="000A7116">
        <w:rPr>
          <w:rFonts w:ascii="Times New Roman" w:hAnsi="Times New Roman" w:cs="Times New Roman"/>
          <w:lang w:val="sv-SE" w:eastAsia="vi-VN"/>
        </w:rPr>
        <w:t>ực</w:t>
      </w:r>
      <w:r>
        <w:rPr>
          <w:rFonts w:ascii="Times New Roman" w:hAnsi="Times New Roman" w:cs="Times New Roman"/>
          <w:lang w:val="sv-SE" w:eastAsia="vi-VN"/>
        </w:rPr>
        <w:t xml:space="preserve"> hi</w:t>
      </w:r>
      <w:r w:rsidRPr="000A7116">
        <w:rPr>
          <w:rFonts w:ascii="Times New Roman" w:hAnsi="Times New Roman" w:cs="Times New Roman"/>
          <w:lang w:val="sv-SE" w:eastAsia="vi-VN"/>
        </w:rPr>
        <w:t>ện</w:t>
      </w:r>
      <w:r>
        <w:rPr>
          <w:rFonts w:ascii="Times New Roman" w:hAnsi="Times New Roman" w:cs="Times New Roman"/>
          <w:lang w:val="sv-SE" w:eastAsia="vi-VN"/>
        </w:rPr>
        <w:t xml:space="preserve"> trư</w:t>
      </w:r>
      <w:r w:rsidRPr="000A7116">
        <w:rPr>
          <w:rFonts w:ascii="Times New Roman" w:hAnsi="Times New Roman" w:cs="Times New Roman"/>
          <w:lang w:val="sv-SE" w:eastAsia="vi-VN"/>
        </w:rPr>
        <w:t>ớc</w:t>
      </w:r>
      <w:r>
        <w:rPr>
          <w:rFonts w:ascii="Times New Roman" w:hAnsi="Times New Roman" w:cs="Times New Roman"/>
          <w:lang w:val="sv-SE" w:eastAsia="vi-VN"/>
        </w:rPr>
        <w:t xml:space="preserve"> ng</w:t>
      </w:r>
      <w:r w:rsidRPr="000A7116">
        <w:rPr>
          <w:rFonts w:ascii="Times New Roman" w:hAnsi="Times New Roman" w:cs="Times New Roman"/>
          <w:lang w:val="sv-SE" w:eastAsia="vi-VN"/>
        </w:rPr>
        <w:t>ày</w:t>
      </w:r>
      <w:r>
        <w:rPr>
          <w:rFonts w:ascii="Times New Roman" w:hAnsi="Times New Roman" w:cs="Times New Roman"/>
          <w:lang w:val="sv-SE" w:eastAsia="vi-VN"/>
        </w:rPr>
        <w:t xml:space="preserve"> c</w:t>
      </w:r>
      <w:r w:rsidRPr="000A7116">
        <w:rPr>
          <w:rFonts w:ascii="Times New Roman" w:hAnsi="Times New Roman" w:cs="Times New Roman"/>
          <w:lang w:val="sv-SE" w:eastAsia="vi-VN"/>
        </w:rPr>
        <w:t>ó</w:t>
      </w:r>
      <w:r>
        <w:rPr>
          <w:rFonts w:ascii="Times New Roman" w:hAnsi="Times New Roman" w:cs="Times New Roman"/>
          <w:lang w:val="sv-SE" w:eastAsia="vi-VN"/>
        </w:rPr>
        <w:t xml:space="preserve"> hi</w:t>
      </w:r>
      <w:r w:rsidRPr="000A7116">
        <w:rPr>
          <w:rFonts w:ascii="Times New Roman" w:hAnsi="Times New Roman" w:cs="Times New Roman"/>
          <w:lang w:val="sv-SE" w:eastAsia="vi-VN"/>
        </w:rPr>
        <w:t>ệu</w:t>
      </w:r>
      <w:r>
        <w:rPr>
          <w:rFonts w:ascii="Times New Roman" w:hAnsi="Times New Roman" w:cs="Times New Roman"/>
          <w:lang w:val="sv-SE" w:eastAsia="vi-VN"/>
        </w:rPr>
        <w:t xml:space="preserve"> l</w:t>
      </w:r>
      <w:r w:rsidRPr="000A7116">
        <w:rPr>
          <w:rFonts w:ascii="Times New Roman" w:hAnsi="Times New Roman" w:cs="Times New Roman"/>
          <w:lang w:val="sv-SE" w:eastAsia="vi-VN"/>
        </w:rPr>
        <w:t>ực</w:t>
      </w:r>
      <w:r>
        <w:rPr>
          <w:rFonts w:ascii="Times New Roman" w:hAnsi="Times New Roman" w:cs="Times New Roman"/>
          <w:lang w:val="sv-SE" w:eastAsia="vi-VN"/>
        </w:rPr>
        <w:t xml:space="preserve"> thi h</w:t>
      </w:r>
      <w:r w:rsidRPr="000A7116">
        <w:rPr>
          <w:rFonts w:ascii="Times New Roman" w:hAnsi="Times New Roman" w:cs="Times New Roman"/>
          <w:lang w:val="sv-SE" w:eastAsia="vi-VN"/>
        </w:rPr>
        <w:t>ành</w:t>
      </w:r>
      <w:r>
        <w:rPr>
          <w:rFonts w:ascii="Times New Roman" w:hAnsi="Times New Roman" w:cs="Times New Roman"/>
          <w:lang w:val="sv-SE" w:eastAsia="vi-VN"/>
        </w:rPr>
        <w:t xml:space="preserve"> c</w:t>
      </w:r>
      <w:r w:rsidRPr="000A7116">
        <w:rPr>
          <w:rFonts w:ascii="Times New Roman" w:hAnsi="Times New Roman" w:cs="Times New Roman"/>
          <w:lang w:val="sv-SE" w:eastAsia="vi-VN"/>
        </w:rPr>
        <w:t>ủa</w:t>
      </w:r>
      <w:r>
        <w:rPr>
          <w:rFonts w:ascii="Times New Roman" w:hAnsi="Times New Roman" w:cs="Times New Roman"/>
          <w:lang w:val="sv-SE" w:eastAsia="vi-VN"/>
        </w:rPr>
        <w:t xml:space="preserve"> </w:t>
      </w:r>
      <w:r w:rsidRPr="00302994">
        <w:rPr>
          <w:rFonts w:ascii="Times New Roman" w:hAnsi="Times New Roman" w:cs="Times New Roman"/>
          <w:lang w:val="sv-SE" w:eastAsia="vi-VN"/>
        </w:rPr>
        <w:t>Nghị định số 207/2013/NĐ-CP ngày 11/12/2013 của Chính phủ</w:t>
      </w:r>
      <w:r>
        <w:rPr>
          <w:rFonts w:ascii="Times New Roman" w:hAnsi="Times New Roman" w:cs="Times New Roman"/>
          <w:lang w:val="sv-SE" w:eastAsia="vi-VN"/>
        </w:rPr>
        <w:t xml:space="preserve"> (ng</w:t>
      </w:r>
      <w:r w:rsidRPr="000A7116">
        <w:rPr>
          <w:rFonts w:ascii="Times New Roman" w:hAnsi="Times New Roman" w:cs="Times New Roman"/>
          <w:lang w:val="sv-SE" w:eastAsia="vi-VN"/>
        </w:rPr>
        <w:t>ày</w:t>
      </w:r>
      <w:r>
        <w:rPr>
          <w:rFonts w:ascii="Times New Roman" w:hAnsi="Times New Roman" w:cs="Times New Roman"/>
          <w:lang w:val="sv-SE" w:eastAsia="vi-VN"/>
        </w:rPr>
        <w:t xml:space="preserve"> 01/02/2014) th</w:t>
      </w:r>
      <w:r w:rsidRPr="000A7116">
        <w:rPr>
          <w:rFonts w:ascii="Times New Roman" w:hAnsi="Times New Roman" w:cs="Times New Roman"/>
          <w:lang w:val="sv-SE" w:eastAsia="vi-VN"/>
        </w:rPr>
        <w:t>ì</w:t>
      </w:r>
      <w:r>
        <w:rPr>
          <w:rFonts w:ascii="Times New Roman" w:hAnsi="Times New Roman" w:cs="Times New Roman"/>
          <w:lang w:val="sv-SE" w:eastAsia="vi-VN"/>
        </w:rPr>
        <w:t xml:space="preserve"> kh</w:t>
      </w:r>
      <w:r w:rsidRPr="000A7116">
        <w:rPr>
          <w:rFonts w:ascii="Times New Roman" w:hAnsi="Times New Roman" w:cs="Times New Roman"/>
          <w:lang w:val="sv-SE" w:eastAsia="vi-VN"/>
        </w:rPr>
        <w:t>ô</w:t>
      </w:r>
      <w:r>
        <w:rPr>
          <w:rFonts w:ascii="Times New Roman" w:hAnsi="Times New Roman" w:cs="Times New Roman"/>
          <w:lang w:val="sv-SE" w:eastAsia="vi-VN"/>
        </w:rPr>
        <w:t>ng ph</w:t>
      </w:r>
      <w:r w:rsidRPr="000A7116">
        <w:rPr>
          <w:rFonts w:ascii="Times New Roman" w:hAnsi="Times New Roman" w:cs="Times New Roman"/>
          <w:lang w:val="sv-SE" w:eastAsia="vi-VN"/>
        </w:rPr>
        <w:t>ải</w:t>
      </w:r>
      <w:r>
        <w:rPr>
          <w:rFonts w:ascii="Times New Roman" w:hAnsi="Times New Roman" w:cs="Times New Roman"/>
          <w:lang w:val="sv-SE" w:eastAsia="vi-VN"/>
        </w:rPr>
        <w:t xml:space="preserve"> th</w:t>
      </w:r>
      <w:r w:rsidRPr="000A7116">
        <w:rPr>
          <w:rFonts w:ascii="Times New Roman" w:hAnsi="Times New Roman" w:cs="Times New Roman"/>
          <w:lang w:val="sv-SE" w:eastAsia="vi-VN"/>
        </w:rPr>
        <w:t>ực</w:t>
      </w:r>
      <w:r>
        <w:rPr>
          <w:rFonts w:ascii="Times New Roman" w:hAnsi="Times New Roman" w:cs="Times New Roman"/>
          <w:lang w:val="sv-SE" w:eastAsia="vi-VN"/>
        </w:rPr>
        <w:t xml:space="preserve"> hi</w:t>
      </w:r>
      <w:r w:rsidRPr="000A7116">
        <w:rPr>
          <w:rFonts w:ascii="Times New Roman" w:hAnsi="Times New Roman" w:cs="Times New Roman"/>
          <w:lang w:val="sv-SE" w:eastAsia="vi-VN"/>
        </w:rPr>
        <w:t>ện</w:t>
      </w:r>
      <w:r>
        <w:rPr>
          <w:rFonts w:ascii="Times New Roman" w:hAnsi="Times New Roman" w:cs="Times New Roman"/>
          <w:lang w:val="sv-SE" w:eastAsia="vi-VN"/>
        </w:rPr>
        <w:t xml:space="preserve"> theo quy </w:t>
      </w:r>
      <w:r w:rsidRPr="000A7116">
        <w:rPr>
          <w:rFonts w:ascii="Times New Roman" w:hAnsi="Times New Roman" w:cs="Times New Roman"/>
          <w:lang w:val="sv-SE" w:eastAsia="vi-VN"/>
        </w:rPr>
        <w:t>định</w:t>
      </w:r>
      <w:r>
        <w:rPr>
          <w:rFonts w:ascii="Times New Roman" w:hAnsi="Times New Roman" w:cs="Times New Roman"/>
          <w:lang w:val="sv-SE" w:eastAsia="vi-VN"/>
        </w:rPr>
        <w:t xml:space="preserve"> n</w:t>
      </w:r>
      <w:r w:rsidRPr="000A7116">
        <w:rPr>
          <w:rFonts w:ascii="Times New Roman" w:hAnsi="Times New Roman" w:cs="Times New Roman"/>
          <w:lang w:val="sv-SE" w:eastAsia="vi-VN"/>
        </w:rPr>
        <w:t>ày</w:t>
      </w:r>
      <w:r w:rsidRPr="00A261B3">
        <w:rPr>
          <w:rFonts w:ascii="Times New Roman" w:hAnsi="Times New Roman" w:cs="Times New Roman"/>
          <w:lang w:val="sv-SE" w:eastAsia="vi-VN"/>
        </w:rPr>
        <w:t>.</w:t>
      </w:r>
      <w:r w:rsidRPr="00A261B3">
        <w:rPr>
          <w:rFonts w:ascii="Times New Roman" w:hAnsi="Times New Roman" w:cs="Times New Roman"/>
          <w:lang w:val="sv-SE"/>
        </w:rPr>
        <w:t xml:space="preserve"> </w:t>
      </w:r>
    </w:p>
    <w:p w:rsidR="000E247A" w:rsidRDefault="000E247A" w:rsidP="009C2328">
      <w:pPr>
        <w:spacing w:before="80" w:line="340" w:lineRule="exact"/>
        <w:ind w:firstLine="720"/>
        <w:jc w:val="both"/>
        <w:rPr>
          <w:sz w:val="28"/>
          <w:szCs w:val="28"/>
          <w:lang w:val="sv-SE" w:eastAsia="vi-VN"/>
        </w:rPr>
      </w:pPr>
      <w:r w:rsidRPr="000C174C">
        <w:rPr>
          <w:sz w:val="28"/>
          <w:szCs w:val="28"/>
          <w:lang w:val="sv-SE" w:eastAsia="vi-VN"/>
        </w:rPr>
        <w:t xml:space="preserve">b) </w:t>
      </w:r>
      <w:r>
        <w:rPr>
          <w:sz w:val="28"/>
          <w:szCs w:val="28"/>
          <w:lang w:val="sv-SE" w:eastAsia="vi-VN"/>
        </w:rPr>
        <w:t>Mức vốn tạm ứng đư</w:t>
      </w:r>
      <w:r w:rsidRPr="00F33D3F">
        <w:rPr>
          <w:sz w:val="28"/>
          <w:szCs w:val="28"/>
          <w:lang w:val="sv-SE" w:eastAsia="vi-VN"/>
        </w:rPr>
        <w:t>ợc</w:t>
      </w:r>
      <w:r>
        <w:rPr>
          <w:sz w:val="28"/>
          <w:szCs w:val="28"/>
          <w:lang w:val="sv-SE" w:eastAsia="vi-VN"/>
        </w:rPr>
        <w:t xml:space="preserve"> th</w:t>
      </w:r>
      <w:r w:rsidRPr="00F33D3F">
        <w:rPr>
          <w:sz w:val="28"/>
          <w:szCs w:val="28"/>
          <w:lang w:val="sv-SE" w:eastAsia="vi-VN"/>
        </w:rPr>
        <w:t>ực</w:t>
      </w:r>
      <w:r>
        <w:rPr>
          <w:sz w:val="28"/>
          <w:szCs w:val="28"/>
          <w:lang w:val="sv-SE" w:eastAsia="vi-VN"/>
        </w:rPr>
        <w:t xml:space="preserve"> hi</w:t>
      </w:r>
      <w:r w:rsidRPr="00F33D3F">
        <w:rPr>
          <w:sz w:val="28"/>
          <w:szCs w:val="28"/>
          <w:lang w:val="sv-SE" w:eastAsia="vi-VN"/>
        </w:rPr>
        <w:t>ện</w:t>
      </w:r>
      <w:r>
        <w:rPr>
          <w:sz w:val="28"/>
          <w:szCs w:val="28"/>
          <w:lang w:val="sv-SE" w:eastAsia="vi-VN"/>
        </w:rPr>
        <w:t xml:space="preserve"> theo quy </w:t>
      </w:r>
      <w:r w:rsidRPr="00F33D3F">
        <w:rPr>
          <w:sz w:val="28"/>
          <w:szCs w:val="28"/>
          <w:lang w:val="sv-SE" w:eastAsia="vi-VN"/>
        </w:rPr>
        <w:t>định</w:t>
      </w:r>
      <w:r>
        <w:rPr>
          <w:sz w:val="28"/>
          <w:szCs w:val="28"/>
          <w:lang w:val="sv-SE" w:eastAsia="vi-VN"/>
        </w:rPr>
        <w:t xml:space="preserve"> dư</w:t>
      </w:r>
      <w:r w:rsidRPr="00F33D3F">
        <w:rPr>
          <w:sz w:val="28"/>
          <w:szCs w:val="28"/>
          <w:lang w:val="sv-SE" w:eastAsia="vi-VN"/>
        </w:rPr>
        <w:t>ới</w:t>
      </w:r>
      <w:r>
        <w:rPr>
          <w:sz w:val="28"/>
          <w:szCs w:val="28"/>
          <w:lang w:val="sv-SE" w:eastAsia="vi-VN"/>
        </w:rPr>
        <w:t xml:space="preserve"> đ</w:t>
      </w:r>
      <w:r w:rsidRPr="00F33D3F">
        <w:rPr>
          <w:sz w:val="28"/>
          <w:szCs w:val="28"/>
          <w:lang w:val="sv-SE" w:eastAsia="vi-VN"/>
        </w:rPr>
        <w:t>â</w:t>
      </w:r>
      <w:r>
        <w:rPr>
          <w:sz w:val="28"/>
          <w:szCs w:val="28"/>
          <w:lang w:val="sv-SE" w:eastAsia="vi-VN"/>
        </w:rPr>
        <w:t xml:space="preserve">y </w:t>
      </w:r>
      <w:r w:rsidRPr="000C174C">
        <w:rPr>
          <w:sz w:val="28"/>
          <w:szCs w:val="28"/>
          <w:lang w:val="sv-SE" w:eastAsia="vi-VN"/>
        </w:rPr>
        <w:t>và văn bản sửa đổi, bổ sung (nếu có)</w:t>
      </w:r>
      <w:r>
        <w:rPr>
          <w:sz w:val="28"/>
          <w:szCs w:val="28"/>
          <w:lang w:val="sv-SE" w:eastAsia="vi-VN"/>
        </w:rPr>
        <w:t>:</w:t>
      </w:r>
    </w:p>
    <w:p w:rsidR="000E247A" w:rsidRDefault="000E247A" w:rsidP="009C2328">
      <w:pPr>
        <w:spacing w:before="80" w:line="340" w:lineRule="exact"/>
        <w:ind w:firstLine="720"/>
        <w:jc w:val="both"/>
        <w:rPr>
          <w:sz w:val="28"/>
          <w:szCs w:val="28"/>
          <w:lang w:val="sv-SE" w:eastAsia="vi-VN"/>
        </w:rPr>
      </w:pPr>
      <w:r w:rsidRPr="000C174C">
        <w:rPr>
          <w:sz w:val="28"/>
          <w:szCs w:val="28"/>
          <w:lang w:val="sv-SE" w:eastAsia="vi-VN"/>
        </w:rPr>
        <w:t xml:space="preserve"> </w:t>
      </w:r>
      <w:r>
        <w:rPr>
          <w:sz w:val="28"/>
          <w:szCs w:val="28"/>
          <w:lang w:val="sv-SE" w:eastAsia="vi-VN"/>
        </w:rPr>
        <w:t>T</w:t>
      </w:r>
      <w:r w:rsidRPr="00484A31">
        <w:rPr>
          <w:sz w:val="28"/>
          <w:szCs w:val="28"/>
          <w:lang w:val="sv-SE" w:eastAsia="vi-VN"/>
        </w:rPr>
        <w:t>ổng</w:t>
      </w:r>
      <w:r>
        <w:rPr>
          <w:sz w:val="28"/>
          <w:szCs w:val="28"/>
          <w:lang w:val="sv-SE" w:eastAsia="vi-VN"/>
        </w:rPr>
        <w:t xml:space="preserve"> m</w:t>
      </w:r>
      <w:r w:rsidRPr="00484A31">
        <w:rPr>
          <w:sz w:val="28"/>
          <w:szCs w:val="28"/>
          <w:lang w:val="sv-SE" w:eastAsia="vi-VN"/>
        </w:rPr>
        <w:t>ức</w:t>
      </w:r>
      <w:r>
        <w:rPr>
          <w:sz w:val="28"/>
          <w:szCs w:val="28"/>
          <w:lang w:val="sv-SE" w:eastAsia="vi-VN"/>
        </w:rPr>
        <w:t xml:space="preserve"> v</w:t>
      </w:r>
      <w:r w:rsidRPr="00484A31">
        <w:rPr>
          <w:sz w:val="28"/>
          <w:szCs w:val="28"/>
          <w:lang w:val="sv-SE" w:eastAsia="vi-VN"/>
        </w:rPr>
        <w:t>ốn</w:t>
      </w:r>
      <w:r>
        <w:rPr>
          <w:sz w:val="28"/>
          <w:szCs w:val="28"/>
          <w:lang w:val="sv-SE" w:eastAsia="vi-VN"/>
        </w:rPr>
        <w:t xml:space="preserve"> t</w:t>
      </w:r>
      <w:r w:rsidRPr="00484A31">
        <w:rPr>
          <w:sz w:val="28"/>
          <w:szCs w:val="28"/>
          <w:lang w:val="sv-SE" w:eastAsia="vi-VN"/>
        </w:rPr>
        <w:t>ạm</w:t>
      </w:r>
      <w:r>
        <w:rPr>
          <w:sz w:val="28"/>
          <w:szCs w:val="28"/>
          <w:lang w:val="sv-SE" w:eastAsia="vi-VN"/>
        </w:rPr>
        <w:t xml:space="preserve"> </w:t>
      </w:r>
      <w:r w:rsidRPr="00484A31">
        <w:rPr>
          <w:sz w:val="28"/>
          <w:szCs w:val="28"/>
          <w:lang w:val="sv-SE" w:eastAsia="vi-VN"/>
        </w:rPr>
        <w:t>ứng</w:t>
      </w:r>
      <w:r>
        <w:rPr>
          <w:sz w:val="28"/>
          <w:szCs w:val="28"/>
          <w:lang w:val="sv-SE" w:eastAsia="vi-VN"/>
        </w:rPr>
        <w:t xml:space="preserve"> c</w:t>
      </w:r>
      <w:r w:rsidRPr="00484A31">
        <w:rPr>
          <w:sz w:val="28"/>
          <w:szCs w:val="28"/>
          <w:lang w:val="sv-SE" w:eastAsia="vi-VN"/>
        </w:rPr>
        <w:t>ủa</w:t>
      </w:r>
      <w:r>
        <w:rPr>
          <w:sz w:val="28"/>
          <w:szCs w:val="28"/>
          <w:lang w:val="sv-SE" w:eastAsia="vi-VN"/>
        </w:rPr>
        <w:t xml:space="preserve"> c</w:t>
      </w:r>
      <w:r w:rsidRPr="00484A31">
        <w:rPr>
          <w:sz w:val="28"/>
          <w:szCs w:val="28"/>
          <w:lang w:val="sv-SE" w:eastAsia="vi-VN"/>
        </w:rPr>
        <w:t>ác</w:t>
      </w:r>
      <w:r>
        <w:rPr>
          <w:sz w:val="28"/>
          <w:szCs w:val="28"/>
          <w:lang w:val="sv-SE" w:eastAsia="vi-VN"/>
        </w:rPr>
        <w:t xml:space="preserve"> h</w:t>
      </w:r>
      <w:r w:rsidRPr="00484A31">
        <w:rPr>
          <w:sz w:val="28"/>
          <w:szCs w:val="28"/>
          <w:lang w:val="sv-SE" w:eastAsia="vi-VN"/>
        </w:rPr>
        <w:t>ợp</w:t>
      </w:r>
      <w:r>
        <w:rPr>
          <w:sz w:val="28"/>
          <w:szCs w:val="28"/>
          <w:lang w:val="sv-SE" w:eastAsia="vi-VN"/>
        </w:rPr>
        <w:t xml:space="preserve"> đ</w:t>
      </w:r>
      <w:r w:rsidRPr="00484A31">
        <w:rPr>
          <w:sz w:val="28"/>
          <w:szCs w:val="28"/>
          <w:lang w:val="sv-SE" w:eastAsia="vi-VN"/>
        </w:rPr>
        <w:t>ồng</w:t>
      </w:r>
      <w:r>
        <w:rPr>
          <w:sz w:val="28"/>
          <w:szCs w:val="28"/>
          <w:lang w:val="sv-SE" w:eastAsia="vi-VN"/>
        </w:rPr>
        <w:t xml:space="preserve"> th</w:t>
      </w:r>
      <w:r w:rsidRPr="00484A31">
        <w:rPr>
          <w:sz w:val="28"/>
          <w:szCs w:val="28"/>
          <w:lang w:val="sv-SE" w:eastAsia="vi-VN"/>
        </w:rPr>
        <w:t>ực</w:t>
      </w:r>
      <w:r>
        <w:rPr>
          <w:sz w:val="28"/>
          <w:szCs w:val="28"/>
          <w:lang w:val="sv-SE" w:eastAsia="vi-VN"/>
        </w:rPr>
        <w:t xml:space="preserve"> hi</w:t>
      </w:r>
      <w:r w:rsidRPr="00484A31">
        <w:rPr>
          <w:sz w:val="28"/>
          <w:szCs w:val="28"/>
          <w:lang w:val="sv-SE" w:eastAsia="vi-VN"/>
        </w:rPr>
        <w:t>ện</w:t>
      </w:r>
      <w:r>
        <w:rPr>
          <w:sz w:val="28"/>
          <w:szCs w:val="28"/>
          <w:lang w:val="sv-SE" w:eastAsia="vi-VN"/>
        </w:rPr>
        <w:t xml:space="preserve"> trong n</w:t>
      </w:r>
      <w:r w:rsidRPr="00484A31">
        <w:rPr>
          <w:sz w:val="28"/>
          <w:szCs w:val="28"/>
          <w:lang w:val="sv-SE" w:eastAsia="vi-VN"/>
        </w:rPr>
        <w:t>ă</w:t>
      </w:r>
      <w:r>
        <w:rPr>
          <w:sz w:val="28"/>
          <w:szCs w:val="28"/>
          <w:lang w:val="sv-SE" w:eastAsia="vi-VN"/>
        </w:rPr>
        <w:t>m t</w:t>
      </w:r>
      <w:r w:rsidRPr="00484A31">
        <w:rPr>
          <w:sz w:val="28"/>
          <w:szCs w:val="28"/>
          <w:lang w:val="sv-SE" w:eastAsia="vi-VN"/>
        </w:rPr>
        <w:t>ối</w:t>
      </w:r>
      <w:r>
        <w:rPr>
          <w:sz w:val="28"/>
          <w:szCs w:val="28"/>
          <w:lang w:val="sv-SE" w:eastAsia="vi-VN"/>
        </w:rPr>
        <w:t xml:space="preserve"> </w:t>
      </w:r>
      <w:r w:rsidRPr="00484A31">
        <w:rPr>
          <w:sz w:val="28"/>
          <w:szCs w:val="28"/>
          <w:lang w:val="sv-SE" w:eastAsia="vi-VN"/>
        </w:rPr>
        <w:t>đ</w:t>
      </w:r>
      <w:r>
        <w:rPr>
          <w:sz w:val="28"/>
          <w:szCs w:val="28"/>
          <w:lang w:val="sv-SE" w:eastAsia="vi-VN"/>
        </w:rPr>
        <w:t>a l</w:t>
      </w:r>
      <w:r w:rsidRPr="00484A31">
        <w:rPr>
          <w:sz w:val="28"/>
          <w:szCs w:val="28"/>
          <w:lang w:val="sv-SE" w:eastAsia="vi-VN"/>
        </w:rPr>
        <w:t>à</w:t>
      </w:r>
      <w:r>
        <w:rPr>
          <w:sz w:val="28"/>
          <w:szCs w:val="28"/>
          <w:lang w:val="sv-SE" w:eastAsia="vi-VN"/>
        </w:rPr>
        <w:t xml:space="preserve"> 30% k</w:t>
      </w:r>
      <w:r w:rsidRPr="00484A31">
        <w:rPr>
          <w:sz w:val="28"/>
          <w:szCs w:val="28"/>
          <w:lang w:val="sv-SE" w:eastAsia="vi-VN"/>
        </w:rPr>
        <w:t>ế</w:t>
      </w:r>
      <w:r>
        <w:rPr>
          <w:sz w:val="28"/>
          <w:szCs w:val="28"/>
          <w:lang w:val="sv-SE" w:eastAsia="vi-VN"/>
        </w:rPr>
        <w:t xml:space="preserve"> ho</w:t>
      </w:r>
      <w:r w:rsidRPr="00484A31">
        <w:rPr>
          <w:sz w:val="28"/>
          <w:szCs w:val="28"/>
          <w:lang w:val="sv-SE" w:eastAsia="vi-VN"/>
        </w:rPr>
        <w:t>ạch</w:t>
      </w:r>
      <w:r>
        <w:rPr>
          <w:sz w:val="28"/>
          <w:szCs w:val="28"/>
          <w:lang w:val="sv-SE" w:eastAsia="vi-VN"/>
        </w:rPr>
        <w:t xml:space="preserve"> v</w:t>
      </w:r>
      <w:r w:rsidRPr="00484A31">
        <w:rPr>
          <w:sz w:val="28"/>
          <w:szCs w:val="28"/>
          <w:lang w:val="sv-SE" w:eastAsia="vi-VN"/>
        </w:rPr>
        <w:t>ốn</w:t>
      </w:r>
      <w:r>
        <w:rPr>
          <w:sz w:val="28"/>
          <w:szCs w:val="28"/>
          <w:lang w:val="sv-SE" w:eastAsia="vi-VN"/>
        </w:rPr>
        <w:t xml:space="preserve"> giao h</w:t>
      </w:r>
      <w:r w:rsidRPr="00484A31">
        <w:rPr>
          <w:sz w:val="28"/>
          <w:szCs w:val="28"/>
          <w:lang w:val="sv-SE" w:eastAsia="vi-VN"/>
        </w:rPr>
        <w:t>àng</w:t>
      </w:r>
      <w:r>
        <w:rPr>
          <w:sz w:val="28"/>
          <w:szCs w:val="28"/>
          <w:lang w:val="sv-SE" w:eastAsia="vi-VN"/>
        </w:rPr>
        <w:t xml:space="preserve"> n</w:t>
      </w:r>
      <w:r w:rsidRPr="00484A31">
        <w:rPr>
          <w:sz w:val="28"/>
          <w:szCs w:val="28"/>
          <w:lang w:val="sv-SE" w:eastAsia="vi-VN"/>
        </w:rPr>
        <w:t>ă</w:t>
      </w:r>
      <w:r>
        <w:rPr>
          <w:sz w:val="28"/>
          <w:szCs w:val="28"/>
          <w:lang w:val="sv-SE" w:eastAsia="vi-VN"/>
        </w:rPr>
        <w:t>m cho d</w:t>
      </w:r>
      <w:r w:rsidRPr="00484A31">
        <w:rPr>
          <w:sz w:val="28"/>
          <w:szCs w:val="28"/>
          <w:lang w:val="sv-SE" w:eastAsia="vi-VN"/>
        </w:rPr>
        <w:t>ự</w:t>
      </w:r>
      <w:r>
        <w:rPr>
          <w:sz w:val="28"/>
          <w:szCs w:val="28"/>
          <w:lang w:val="sv-SE" w:eastAsia="vi-VN"/>
        </w:rPr>
        <w:t xml:space="preserve"> </w:t>
      </w:r>
      <w:r w:rsidRPr="00484A31">
        <w:rPr>
          <w:sz w:val="28"/>
          <w:szCs w:val="28"/>
          <w:lang w:val="sv-SE" w:eastAsia="vi-VN"/>
        </w:rPr>
        <w:t>án</w:t>
      </w:r>
      <w:r>
        <w:rPr>
          <w:sz w:val="28"/>
          <w:szCs w:val="28"/>
          <w:lang w:val="sv-SE" w:eastAsia="vi-VN"/>
        </w:rPr>
        <w:t>; Trư</w:t>
      </w:r>
      <w:r w:rsidRPr="00484A31">
        <w:rPr>
          <w:sz w:val="28"/>
          <w:szCs w:val="28"/>
          <w:lang w:val="sv-SE" w:eastAsia="vi-VN"/>
        </w:rPr>
        <w:t>ờng</w:t>
      </w:r>
      <w:r>
        <w:rPr>
          <w:sz w:val="28"/>
          <w:szCs w:val="28"/>
          <w:lang w:val="sv-SE" w:eastAsia="vi-VN"/>
        </w:rPr>
        <w:t xml:space="preserve"> d</w:t>
      </w:r>
      <w:r w:rsidRPr="00484A31">
        <w:rPr>
          <w:sz w:val="28"/>
          <w:szCs w:val="28"/>
          <w:lang w:val="sv-SE" w:eastAsia="vi-VN"/>
        </w:rPr>
        <w:t>ự</w:t>
      </w:r>
      <w:r>
        <w:rPr>
          <w:sz w:val="28"/>
          <w:szCs w:val="28"/>
          <w:lang w:val="sv-SE" w:eastAsia="vi-VN"/>
        </w:rPr>
        <w:t xml:space="preserve"> </w:t>
      </w:r>
      <w:r w:rsidRPr="00484A31">
        <w:rPr>
          <w:sz w:val="28"/>
          <w:szCs w:val="28"/>
          <w:lang w:val="sv-SE" w:eastAsia="vi-VN"/>
        </w:rPr>
        <w:t>án</w:t>
      </w:r>
      <w:r>
        <w:rPr>
          <w:sz w:val="28"/>
          <w:szCs w:val="28"/>
          <w:lang w:val="sv-SE" w:eastAsia="vi-VN"/>
        </w:rPr>
        <w:t xml:space="preserve"> đư</w:t>
      </w:r>
      <w:r w:rsidRPr="00484A31">
        <w:rPr>
          <w:sz w:val="28"/>
          <w:szCs w:val="28"/>
          <w:lang w:val="sv-SE" w:eastAsia="vi-VN"/>
        </w:rPr>
        <w:t>ợc</w:t>
      </w:r>
      <w:r>
        <w:rPr>
          <w:sz w:val="28"/>
          <w:szCs w:val="28"/>
          <w:lang w:val="sv-SE" w:eastAsia="vi-VN"/>
        </w:rPr>
        <w:t xml:space="preserve"> b</w:t>
      </w:r>
      <w:r w:rsidRPr="00484A31">
        <w:rPr>
          <w:sz w:val="28"/>
          <w:szCs w:val="28"/>
          <w:lang w:val="sv-SE" w:eastAsia="vi-VN"/>
        </w:rPr>
        <w:t>ố</w:t>
      </w:r>
      <w:r>
        <w:rPr>
          <w:sz w:val="28"/>
          <w:szCs w:val="28"/>
          <w:lang w:val="sv-SE" w:eastAsia="vi-VN"/>
        </w:rPr>
        <w:t xml:space="preserve"> tr</w:t>
      </w:r>
      <w:r w:rsidRPr="00484A31">
        <w:rPr>
          <w:sz w:val="28"/>
          <w:szCs w:val="28"/>
          <w:lang w:val="sv-SE" w:eastAsia="vi-VN"/>
        </w:rPr>
        <w:t>í</w:t>
      </w:r>
      <w:r>
        <w:rPr>
          <w:sz w:val="28"/>
          <w:szCs w:val="28"/>
          <w:lang w:val="sv-SE" w:eastAsia="vi-VN"/>
        </w:rPr>
        <w:t xml:space="preserve"> k</w:t>
      </w:r>
      <w:r w:rsidRPr="00484A31">
        <w:rPr>
          <w:sz w:val="28"/>
          <w:szCs w:val="28"/>
          <w:lang w:val="sv-SE" w:eastAsia="vi-VN"/>
        </w:rPr>
        <w:t>ế</w:t>
      </w:r>
      <w:r>
        <w:rPr>
          <w:sz w:val="28"/>
          <w:szCs w:val="28"/>
          <w:lang w:val="sv-SE" w:eastAsia="vi-VN"/>
        </w:rPr>
        <w:t xml:space="preserve"> ho</w:t>
      </w:r>
      <w:r w:rsidRPr="00484A31">
        <w:rPr>
          <w:sz w:val="28"/>
          <w:szCs w:val="28"/>
          <w:lang w:val="sv-SE" w:eastAsia="vi-VN"/>
        </w:rPr>
        <w:t>ạch</w:t>
      </w:r>
      <w:r>
        <w:rPr>
          <w:sz w:val="28"/>
          <w:szCs w:val="28"/>
          <w:lang w:val="sv-SE" w:eastAsia="vi-VN"/>
        </w:rPr>
        <w:t xml:space="preserve"> v</w:t>
      </w:r>
      <w:r w:rsidRPr="00484A31">
        <w:rPr>
          <w:sz w:val="28"/>
          <w:szCs w:val="28"/>
          <w:lang w:val="sv-SE" w:eastAsia="vi-VN"/>
        </w:rPr>
        <w:t>ốn</w:t>
      </w:r>
      <w:r>
        <w:rPr>
          <w:sz w:val="28"/>
          <w:szCs w:val="28"/>
          <w:lang w:val="sv-SE" w:eastAsia="vi-VN"/>
        </w:rPr>
        <w:t xml:space="preserve"> m</w:t>
      </w:r>
      <w:r w:rsidRPr="00484A31">
        <w:rPr>
          <w:sz w:val="28"/>
          <w:szCs w:val="28"/>
          <w:lang w:val="sv-SE" w:eastAsia="vi-VN"/>
        </w:rPr>
        <w:t>à</w:t>
      </w:r>
      <w:r>
        <w:rPr>
          <w:sz w:val="28"/>
          <w:szCs w:val="28"/>
          <w:lang w:val="sv-SE" w:eastAsia="vi-VN"/>
        </w:rPr>
        <w:t xml:space="preserve"> m</w:t>
      </w:r>
      <w:r w:rsidRPr="00484A31">
        <w:rPr>
          <w:sz w:val="28"/>
          <w:szCs w:val="28"/>
          <w:lang w:val="sv-SE" w:eastAsia="vi-VN"/>
        </w:rPr>
        <w:t>ức</w:t>
      </w:r>
      <w:r>
        <w:rPr>
          <w:sz w:val="28"/>
          <w:szCs w:val="28"/>
          <w:lang w:val="sv-SE" w:eastAsia="vi-VN"/>
        </w:rPr>
        <w:t xml:space="preserve"> v</w:t>
      </w:r>
      <w:r w:rsidRPr="00484A31">
        <w:rPr>
          <w:sz w:val="28"/>
          <w:szCs w:val="28"/>
          <w:lang w:val="sv-SE" w:eastAsia="vi-VN"/>
        </w:rPr>
        <w:t>ốn</w:t>
      </w:r>
      <w:r>
        <w:rPr>
          <w:sz w:val="28"/>
          <w:szCs w:val="28"/>
          <w:lang w:val="sv-SE" w:eastAsia="vi-VN"/>
        </w:rPr>
        <w:t xml:space="preserve"> t</w:t>
      </w:r>
      <w:r w:rsidRPr="00484A31">
        <w:rPr>
          <w:sz w:val="28"/>
          <w:szCs w:val="28"/>
          <w:lang w:val="sv-SE" w:eastAsia="vi-VN"/>
        </w:rPr>
        <w:t>ạm</w:t>
      </w:r>
      <w:r>
        <w:rPr>
          <w:sz w:val="28"/>
          <w:szCs w:val="28"/>
          <w:lang w:val="sv-SE" w:eastAsia="vi-VN"/>
        </w:rPr>
        <w:t xml:space="preserve"> </w:t>
      </w:r>
      <w:r w:rsidRPr="00484A31">
        <w:rPr>
          <w:sz w:val="28"/>
          <w:szCs w:val="28"/>
          <w:lang w:val="sv-SE" w:eastAsia="vi-VN"/>
        </w:rPr>
        <w:t>ứng</w:t>
      </w:r>
      <w:r>
        <w:rPr>
          <w:sz w:val="28"/>
          <w:szCs w:val="28"/>
          <w:lang w:val="sv-SE" w:eastAsia="vi-VN"/>
        </w:rPr>
        <w:t xml:space="preserve"> kh</w:t>
      </w:r>
      <w:r w:rsidRPr="00484A31">
        <w:rPr>
          <w:sz w:val="28"/>
          <w:szCs w:val="28"/>
          <w:lang w:val="sv-SE" w:eastAsia="vi-VN"/>
        </w:rPr>
        <w:t>ô</w:t>
      </w:r>
      <w:r>
        <w:rPr>
          <w:sz w:val="28"/>
          <w:szCs w:val="28"/>
          <w:lang w:val="sv-SE" w:eastAsia="vi-VN"/>
        </w:rPr>
        <w:t xml:space="preserve">ng </w:t>
      </w:r>
      <w:r w:rsidRPr="00484A31">
        <w:rPr>
          <w:sz w:val="28"/>
          <w:szCs w:val="28"/>
          <w:lang w:val="sv-SE" w:eastAsia="vi-VN"/>
        </w:rPr>
        <w:t>đủ</w:t>
      </w:r>
      <w:r>
        <w:rPr>
          <w:sz w:val="28"/>
          <w:szCs w:val="28"/>
          <w:lang w:val="sv-SE" w:eastAsia="vi-VN"/>
        </w:rPr>
        <w:t xml:space="preserve"> theo h</w:t>
      </w:r>
      <w:r w:rsidRPr="00484A31">
        <w:rPr>
          <w:sz w:val="28"/>
          <w:szCs w:val="28"/>
          <w:lang w:val="sv-SE" w:eastAsia="vi-VN"/>
        </w:rPr>
        <w:t>ợp</w:t>
      </w:r>
      <w:r>
        <w:rPr>
          <w:sz w:val="28"/>
          <w:szCs w:val="28"/>
          <w:lang w:val="sv-SE" w:eastAsia="vi-VN"/>
        </w:rPr>
        <w:t xml:space="preserve"> đ</w:t>
      </w:r>
      <w:r w:rsidRPr="00484A31">
        <w:rPr>
          <w:sz w:val="28"/>
          <w:szCs w:val="28"/>
          <w:lang w:val="sv-SE" w:eastAsia="vi-VN"/>
        </w:rPr>
        <w:t>ồng</w:t>
      </w:r>
      <w:r>
        <w:rPr>
          <w:sz w:val="28"/>
          <w:szCs w:val="28"/>
          <w:lang w:val="sv-SE" w:eastAsia="vi-VN"/>
        </w:rPr>
        <w:t xml:space="preserve">, sau khi </w:t>
      </w:r>
      <w:r w:rsidRPr="00484A31">
        <w:rPr>
          <w:sz w:val="28"/>
          <w:szCs w:val="28"/>
          <w:lang w:val="sv-SE" w:eastAsia="vi-VN"/>
        </w:rPr>
        <w:t>đã</w:t>
      </w:r>
      <w:r>
        <w:rPr>
          <w:sz w:val="28"/>
          <w:szCs w:val="28"/>
          <w:lang w:val="sv-SE" w:eastAsia="vi-VN"/>
        </w:rPr>
        <w:t xml:space="preserve"> thanh to</w:t>
      </w:r>
      <w:r w:rsidRPr="00484A31">
        <w:rPr>
          <w:sz w:val="28"/>
          <w:szCs w:val="28"/>
          <w:lang w:val="sv-SE" w:eastAsia="vi-VN"/>
        </w:rPr>
        <w:t>án</w:t>
      </w:r>
      <w:r>
        <w:rPr>
          <w:sz w:val="28"/>
          <w:szCs w:val="28"/>
          <w:lang w:val="sv-SE" w:eastAsia="vi-VN"/>
        </w:rPr>
        <w:t xml:space="preserve"> kh</w:t>
      </w:r>
      <w:r w:rsidRPr="00484A31">
        <w:rPr>
          <w:sz w:val="28"/>
          <w:szCs w:val="28"/>
          <w:lang w:val="sv-SE" w:eastAsia="vi-VN"/>
        </w:rPr>
        <w:t>ối</w:t>
      </w:r>
      <w:r>
        <w:rPr>
          <w:sz w:val="28"/>
          <w:szCs w:val="28"/>
          <w:lang w:val="sv-SE" w:eastAsia="vi-VN"/>
        </w:rPr>
        <w:t xml:space="preserve"> ho</w:t>
      </w:r>
      <w:r w:rsidRPr="00484A31">
        <w:rPr>
          <w:sz w:val="28"/>
          <w:szCs w:val="28"/>
          <w:lang w:val="sv-SE" w:eastAsia="vi-VN"/>
        </w:rPr>
        <w:t>àn</w:t>
      </w:r>
      <w:r>
        <w:rPr>
          <w:sz w:val="28"/>
          <w:szCs w:val="28"/>
          <w:lang w:val="sv-SE" w:eastAsia="vi-VN"/>
        </w:rPr>
        <w:t xml:space="preserve"> th</w:t>
      </w:r>
      <w:r w:rsidRPr="00484A31">
        <w:rPr>
          <w:sz w:val="28"/>
          <w:szCs w:val="28"/>
          <w:lang w:val="sv-SE" w:eastAsia="vi-VN"/>
        </w:rPr>
        <w:t>ành</w:t>
      </w:r>
      <w:r>
        <w:rPr>
          <w:sz w:val="28"/>
          <w:szCs w:val="28"/>
          <w:lang w:val="sv-SE" w:eastAsia="vi-VN"/>
        </w:rPr>
        <w:t xml:space="preserve"> v</w:t>
      </w:r>
      <w:r w:rsidRPr="00484A31">
        <w:rPr>
          <w:sz w:val="28"/>
          <w:szCs w:val="28"/>
          <w:lang w:val="sv-SE" w:eastAsia="vi-VN"/>
        </w:rPr>
        <w:t>à</w:t>
      </w:r>
      <w:r>
        <w:rPr>
          <w:sz w:val="28"/>
          <w:szCs w:val="28"/>
          <w:lang w:val="sv-SE" w:eastAsia="vi-VN"/>
        </w:rPr>
        <w:t xml:space="preserve"> thu h</w:t>
      </w:r>
      <w:r w:rsidRPr="00484A31">
        <w:rPr>
          <w:sz w:val="28"/>
          <w:szCs w:val="28"/>
          <w:lang w:val="sv-SE" w:eastAsia="vi-VN"/>
        </w:rPr>
        <w:t>ồi</w:t>
      </w:r>
      <w:r>
        <w:rPr>
          <w:sz w:val="28"/>
          <w:szCs w:val="28"/>
          <w:lang w:val="sv-SE" w:eastAsia="vi-VN"/>
        </w:rPr>
        <w:t xml:space="preserve"> to</w:t>
      </w:r>
      <w:r w:rsidRPr="00484A31">
        <w:rPr>
          <w:sz w:val="28"/>
          <w:szCs w:val="28"/>
          <w:lang w:val="sv-SE" w:eastAsia="vi-VN"/>
        </w:rPr>
        <w:t>àn</w:t>
      </w:r>
      <w:r>
        <w:rPr>
          <w:sz w:val="28"/>
          <w:szCs w:val="28"/>
          <w:lang w:val="sv-SE" w:eastAsia="vi-VN"/>
        </w:rPr>
        <w:t xml:space="preserve"> b</w:t>
      </w:r>
      <w:r w:rsidRPr="00484A31">
        <w:rPr>
          <w:sz w:val="28"/>
          <w:szCs w:val="28"/>
          <w:lang w:val="sv-SE" w:eastAsia="vi-VN"/>
        </w:rPr>
        <w:t>ộ</w:t>
      </w:r>
      <w:r>
        <w:rPr>
          <w:sz w:val="28"/>
          <w:szCs w:val="28"/>
          <w:lang w:val="sv-SE" w:eastAsia="vi-VN"/>
        </w:rPr>
        <w:t xml:space="preserve"> ho</w:t>
      </w:r>
      <w:r w:rsidRPr="00484A31">
        <w:rPr>
          <w:sz w:val="28"/>
          <w:szCs w:val="28"/>
          <w:lang w:val="sv-SE" w:eastAsia="vi-VN"/>
        </w:rPr>
        <w:t>ặc</w:t>
      </w:r>
      <w:r>
        <w:rPr>
          <w:sz w:val="28"/>
          <w:szCs w:val="28"/>
          <w:lang w:val="sv-SE" w:eastAsia="vi-VN"/>
        </w:rPr>
        <w:t xml:space="preserve"> m</w:t>
      </w:r>
      <w:r w:rsidRPr="00484A31">
        <w:rPr>
          <w:sz w:val="28"/>
          <w:szCs w:val="28"/>
          <w:lang w:val="sv-SE" w:eastAsia="vi-VN"/>
        </w:rPr>
        <w:t>ột</w:t>
      </w:r>
      <w:r>
        <w:rPr>
          <w:sz w:val="28"/>
          <w:szCs w:val="28"/>
          <w:lang w:val="sv-SE" w:eastAsia="vi-VN"/>
        </w:rPr>
        <w:t xml:space="preserve"> ph</w:t>
      </w:r>
      <w:r w:rsidRPr="00484A31">
        <w:rPr>
          <w:sz w:val="28"/>
          <w:szCs w:val="28"/>
          <w:lang w:val="sv-SE" w:eastAsia="vi-VN"/>
        </w:rPr>
        <w:t>ần</w:t>
      </w:r>
      <w:r>
        <w:rPr>
          <w:sz w:val="28"/>
          <w:szCs w:val="28"/>
          <w:lang w:val="sv-SE" w:eastAsia="vi-VN"/>
        </w:rPr>
        <w:t xml:space="preserve"> s</w:t>
      </w:r>
      <w:r w:rsidRPr="00484A31">
        <w:rPr>
          <w:sz w:val="28"/>
          <w:szCs w:val="28"/>
          <w:lang w:val="sv-SE" w:eastAsia="vi-VN"/>
        </w:rPr>
        <w:t>ố</w:t>
      </w:r>
      <w:r>
        <w:rPr>
          <w:sz w:val="28"/>
          <w:szCs w:val="28"/>
          <w:lang w:val="sv-SE" w:eastAsia="vi-VN"/>
        </w:rPr>
        <w:t xml:space="preserve"> v</w:t>
      </w:r>
      <w:r w:rsidRPr="00484A31">
        <w:rPr>
          <w:sz w:val="28"/>
          <w:szCs w:val="28"/>
          <w:lang w:val="sv-SE" w:eastAsia="vi-VN"/>
        </w:rPr>
        <w:t>ốn</w:t>
      </w:r>
      <w:r>
        <w:rPr>
          <w:sz w:val="28"/>
          <w:szCs w:val="28"/>
          <w:lang w:val="sv-SE" w:eastAsia="vi-VN"/>
        </w:rPr>
        <w:t xml:space="preserve"> </w:t>
      </w:r>
      <w:r w:rsidRPr="00484A31">
        <w:rPr>
          <w:sz w:val="28"/>
          <w:szCs w:val="28"/>
          <w:lang w:val="sv-SE" w:eastAsia="vi-VN"/>
        </w:rPr>
        <w:t>đã</w:t>
      </w:r>
      <w:r>
        <w:rPr>
          <w:sz w:val="28"/>
          <w:szCs w:val="28"/>
          <w:lang w:val="sv-SE" w:eastAsia="vi-VN"/>
        </w:rPr>
        <w:t xml:space="preserve"> t</w:t>
      </w:r>
      <w:r w:rsidRPr="00484A31">
        <w:rPr>
          <w:sz w:val="28"/>
          <w:szCs w:val="28"/>
          <w:lang w:val="sv-SE" w:eastAsia="vi-VN"/>
        </w:rPr>
        <w:t>ạm</w:t>
      </w:r>
      <w:r>
        <w:rPr>
          <w:sz w:val="28"/>
          <w:szCs w:val="28"/>
          <w:lang w:val="sv-SE" w:eastAsia="vi-VN"/>
        </w:rPr>
        <w:t xml:space="preserve"> </w:t>
      </w:r>
      <w:r w:rsidRPr="00484A31">
        <w:rPr>
          <w:sz w:val="28"/>
          <w:szCs w:val="28"/>
          <w:lang w:val="sv-SE" w:eastAsia="vi-VN"/>
        </w:rPr>
        <w:t>ứng</w:t>
      </w:r>
      <w:r>
        <w:rPr>
          <w:sz w:val="28"/>
          <w:szCs w:val="28"/>
          <w:lang w:val="sv-SE" w:eastAsia="vi-VN"/>
        </w:rPr>
        <w:t xml:space="preserve"> l</w:t>
      </w:r>
      <w:r w:rsidRPr="00484A31">
        <w:rPr>
          <w:sz w:val="28"/>
          <w:szCs w:val="28"/>
          <w:lang w:val="sv-SE" w:eastAsia="vi-VN"/>
        </w:rPr>
        <w:t>ần</w:t>
      </w:r>
      <w:r>
        <w:rPr>
          <w:sz w:val="28"/>
          <w:szCs w:val="28"/>
          <w:lang w:val="sv-SE" w:eastAsia="vi-VN"/>
        </w:rPr>
        <w:t xml:space="preserve"> trư</w:t>
      </w:r>
      <w:r w:rsidRPr="00484A31">
        <w:rPr>
          <w:sz w:val="28"/>
          <w:szCs w:val="28"/>
          <w:lang w:val="sv-SE" w:eastAsia="vi-VN"/>
        </w:rPr>
        <w:t>ớc</w:t>
      </w:r>
      <w:r>
        <w:rPr>
          <w:sz w:val="28"/>
          <w:szCs w:val="28"/>
          <w:lang w:val="sv-SE" w:eastAsia="vi-VN"/>
        </w:rPr>
        <w:t>, theo đ</w:t>
      </w:r>
      <w:r w:rsidRPr="00E61C08">
        <w:rPr>
          <w:sz w:val="28"/>
          <w:szCs w:val="28"/>
          <w:lang w:val="sv-SE" w:eastAsia="vi-VN"/>
        </w:rPr>
        <w:t>ề</w:t>
      </w:r>
      <w:r>
        <w:rPr>
          <w:sz w:val="28"/>
          <w:szCs w:val="28"/>
          <w:lang w:val="sv-SE" w:eastAsia="vi-VN"/>
        </w:rPr>
        <w:t xml:space="preserve"> ngh</w:t>
      </w:r>
      <w:r w:rsidRPr="00E61C08">
        <w:rPr>
          <w:sz w:val="28"/>
          <w:szCs w:val="28"/>
          <w:lang w:val="sv-SE" w:eastAsia="vi-VN"/>
        </w:rPr>
        <w:t>ị</w:t>
      </w:r>
      <w:r>
        <w:rPr>
          <w:sz w:val="28"/>
          <w:szCs w:val="28"/>
          <w:lang w:val="sv-SE" w:eastAsia="vi-VN"/>
        </w:rPr>
        <w:t xml:space="preserve"> c</w:t>
      </w:r>
      <w:r w:rsidRPr="00E61C08">
        <w:rPr>
          <w:sz w:val="28"/>
          <w:szCs w:val="28"/>
          <w:lang w:val="sv-SE" w:eastAsia="vi-VN"/>
        </w:rPr>
        <w:t>ủa</w:t>
      </w:r>
      <w:r>
        <w:rPr>
          <w:sz w:val="28"/>
          <w:szCs w:val="28"/>
          <w:lang w:val="sv-SE" w:eastAsia="vi-VN"/>
        </w:rPr>
        <w:t xml:space="preserve"> ch</w:t>
      </w:r>
      <w:r w:rsidRPr="00E61C08">
        <w:rPr>
          <w:sz w:val="28"/>
          <w:szCs w:val="28"/>
          <w:lang w:val="sv-SE" w:eastAsia="vi-VN"/>
        </w:rPr>
        <w:t>ủ</w:t>
      </w:r>
      <w:r>
        <w:rPr>
          <w:sz w:val="28"/>
          <w:szCs w:val="28"/>
          <w:lang w:val="sv-SE" w:eastAsia="vi-VN"/>
        </w:rPr>
        <w:t xml:space="preserve"> đ</w:t>
      </w:r>
      <w:r w:rsidRPr="00E61C08">
        <w:rPr>
          <w:sz w:val="28"/>
          <w:szCs w:val="28"/>
          <w:lang w:val="sv-SE" w:eastAsia="vi-VN"/>
        </w:rPr>
        <w:t>ầu</w:t>
      </w:r>
      <w:r>
        <w:rPr>
          <w:sz w:val="28"/>
          <w:szCs w:val="28"/>
          <w:lang w:val="sv-SE" w:eastAsia="vi-VN"/>
        </w:rPr>
        <w:t xml:space="preserve"> t</w:t>
      </w:r>
      <w:r w:rsidRPr="00E61C08">
        <w:rPr>
          <w:sz w:val="28"/>
          <w:szCs w:val="28"/>
          <w:lang w:val="sv-SE" w:eastAsia="vi-VN"/>
        </w:rPr>
        <w:t>ư</w:t>
      </w:r>
      <w:r>
        <w:rPr>
          <w:sz w:val="28"/>
          <w:szCs w:val="28"/>
          <w:lang w:val="sv-SE" w:eastAsia="vi-VN"/>
        </w:rPr>
        <w:t>, Kho b</w:t>
      </w:r>
      <w:r w:rsidRPr="00E61C08">
        <w:rPr>
          <w:sz w:val="28"/>
          <w:szCs w:val="28"/>
          <w:lang w:val="sv-SE" w:eastAsia="vi-VN"/>
        </w:rPr>
        <w:t>ạc</w:t>
      </w:r>
      <w:r>
        <w:rPr>
          <w:sz w:val="28"/>
          <w:szCs w:val="28"/>
          <w:lang w:val="sv-SE" w:eastAsia="vi-VN"/>
        </w:rPr>
        <w:t xml:space="preserve"> Nh</w:t>
      </w:r>
      <w:r w:rsidRPr="00E61C08">
        <w:rPr>
          <w:sz w:val="28"/>
          <w:szCs w:val="28"/>
          <w:lang w:val="sv-SE" w:eastAsia="vi-VN"/>
        </w:rPr>
        <w:t>à</w:t>
      </w:r>
      <w:r>
        <w:rPr>
          <w:sz w:val="28"/>
          <w:szCs w:val="28"/>
          <w:lang w:val="sv-SE" w:eastAsia="vi-VN"/>
        </w:rPr>
        <w:t xml:space="preserve"> nư</w:t>
      </w:r>
      <w:r w:rsidRPr="00E61C08">
        <w:rPr>
          <w:sz w:val="28"/>
          <w:szCs w:val="28"/>
          <w:lang w:val="sv-SE" w:eastAsia="vi-VN"/>
        </w:rPr>
        <w:t>ớc</w:t>
      </w:r>
      <w:r>
        <w:rPr>
          <w:sz w:val="28"/>
          <w:szCs w:val="28"/>
          <w:lang w:val="sv-SE" w:eastAsia="vi-VN"/>
        </w:rPr>
        <w:t xml:space="preserve"> t</w:t>
      </w:r>
      <w:r w:rsidRPr="00E61C08">
        <w:rPr>
          <w:sz w:val="28"/>
          <w:szCs w:val="28"/>
          <w:lang w:val="sv-SE" w:eastAsia="vi-VN"/>
        </w:rPr>
        <w:t>ạm</w:t>
      </w:r>
      <w:r>
        <w:rPr>
          <w:sz w:val="28"/>
          <w:szCs w:val="28"/>
          <w:lang w:val="sv-SE" w:eastAsia="vi-VN"/>
        </w:rPr>
        <w:t xml:space="preserve"> </w:t>
      </w:r>
      <w:r w:rsidRPr="00E61C08">
        <w:rPr>
          <w:sz w:val="28"/>
          <w:szCs w:val="28"/>
          <w:lang w:val="sv-SE" w:eastAsia="vi-VN"/>
        </w:rPr>
        <w:t>ứng</w:t>
      </w:r>
      <w:r>
        <w:rPr>
          <w:sz w:val="28"/>
          <w:szCs w:val="28"/>
          <w:lang w:val="sv-SE" w:eastAsia="vi-VN"/>
        </w:rPr>
        <w:t xml:space="preserve"> ti</w:t>
      </w:r>
      <w:r w:rsidRPr="00E61C08">
        <w:rPr>
          <w:sz w:val="28"/>
          <w:szCs w:val="28"/>
          <w:lang w:val="sv-SE" w:eastAsia="vi-VN"/>
        </w:rPr>
        <w:t>ếp</w:t>
      </w:r>
      <w:r>
        <w:rPr>
          <w:sz w:val="28"/>
          <w:szCs w:val="28"/>
          <w:lang w:val="sv-SE" w:eastAsia="vi-VN"/>
        </w:rPr>
        <w:t xml:space="preserve"> cho d</w:t>
      </w:r>
      <w:r w:rsidRPr="00E61C08">
        <w:rPr>
          <w:sz w:val="28"/>
          <w:szCs w:val="28"/>
          <w:lang w:val="sv-SE" w:eastAsia="vi-VN"/>
        </w:rPr>
        <w:t>ự</w:t>
      </w:r>
      <w:r>
        <w:rPr>
          <w:sz w:val="28"/>
          <w:szCs w:val="28"/>
          <w:lang w:val="sv-SE" w:eastAsia="vi-VN"/>
        </w:rPr>
        <w:t xml:space="preserve"> </w:t>
      </w:r>
      <w:r w:rsidRPr="00E61C08">
        <w:rPr>
          <w:sz w:val="28"/>
          <w:szCs w:val="28"/>
          <w:lang w:val="sv-SE" w:eastAsia="vi-VN"/>
        </w:rPr>
        <w:t>án</w:t>
      </w:r>
      <w:r>
        <w:rPr>
          <w:sz w:val="28"/>
          <w:szCs w:val="28"/>
          <w:lang w:val="sv-SE" w:eastAsia="vi-VN"/>
        </w:rPr>
        <w:t xml:space="preserve"> (t</w:t>
      </w:r>
      <w:r w:rsidRPr="00E61C08">
        <w:rPr>
          <w:sz w:val="28"/>
          <w:szCs w:val="28"/>
          <w:lang w:val="sv-SE" w:eastAsia="vi-VN"/>
        </w:rPr>
        <w:t>ổng</w:t>
      </w:r>
      <w:r>
        <w:rPr>
          <w:sz w:val="28"/>
          <w:szCs w:val="28"/>
          <w:lang w:val="sv-SE" w:eastAsia="vi-VN"/>
        </w:rPr>
        <w:t xml:space="preserve"> s</w:t>
      </w:r>
      <w:r w:rsidRPr="00E61C08">
        <w:rPr>
          <w:sz w:val="28"/>
          <w:szCs w:val="28"/>
          <w:lang w:val="sv-SE" w:eastAsia="vi-VN"/>
        </w:rPr>
        <w:t>ố</w:t>
      </w:r>
      <w:r>
        <w:rPr>
          <w:sz w:val="28"/>
          <w:szCs w:val="28"/>
          <w:lang w:val="sv-SE" w:eastAsia="vi-VN"/>
        </w:rPr>
        <w:t xml:space="preserve"> v</w:t>
      </w:r>
      <w:r w:rsidRPr="00E61C08">
        <w:rPr>
          <w:sz w:val="28"/>
          <w:szCs w:val="28"/>
          <w:lang w:val="sv-SE" w:eastAsia="vi-VN"/>
        </w:rPr>
        <w:t>ốn</w:t>
      </w:r>
      <w:r>
        <w:rPr>
          <w:sz w:val="28"/>
          <w:szCs w:val="28"/>
          <w:lang w:val="sv-SE" w:eastAsia="vi-VN"/>
        </w:rPr>
        <w:t xml:space="preserve"> </w:t>
      </w:r>
      <w:r w:rsidRPr="00E61C08">
        <w:rPr>
          <w:sz w:val="28"/>
          <w:szCs w:val="28"/>
          <w:lang w:val="sv-SE" w:eastAsia="vi-VN"/>
        </w:rPr>
        <w:t>đã</w:t>
      </w:r>
      <w:r>
        <w:rPr>
          <w:sz w:val="28"/>
          <w:szCs w:val="28"/>
          <w:lang w:val="sv-SE" w:eastAsia="vi-VN"/>
        </w:rPr>
        <w:t xml:space="preserve"> t</w:t>
      </w:r>
      <w:r w:rsidRPr="00E61C08">
        <w:rPr>
          <w:sz w:val="28"/>
          <w:szCs w:val="28"/>
          <w:lang w:val="sv-SE" w:eastAsia="vi-VN"/>
        </w:rPr>
        <w:t>ạm</w:t>
      </w:r>
      <w:r>
        <w:rPr>
          <w:sz w:val="28"/>
          <w:szCs w:val="28"/>
          <w:lang w:val="sv-SE" w:eastAsia="vi-VN"/>
        </w:rPr>
        <w:t xml:space="preserve"> </w:t>
      </w:r>
      <w:r w:rsidRPr="00E61C08">
        <w:rPr>
          <w:sz w:val="28"/>
          <w:szCs w:val="28"/>
          <w:lang w:val="sv-SE" w:eastAsia="vi-VN"/>
        </w:rPr>
        <w:t>ứng</w:t>
      </w:r>
      <w:r>
        <w:rPr>
          <w:sz w:val="28"/>
          <w:szCs w:val="28"/>
          <w:lang w:val="sv-SE" w:eastAsia="vi-VN"/>
        </w:rPr>
        <w:t xml:space="preserve"> kh</w:t>
      </w:r>
      <w:r w:rsidRPr="00E61C08">
        <w:rPr>
          <w:sz w:val="28"/>
          <w:szCs w:val="28"/>
          <w:lang w:val="sv-SE" w:eastAsia="vi-VN"/>
        </w:rPr>
        <w:t>ô</w:t>
      </w:r>
      <w:r>
        <w:rPr>
          <w:sz w:val="28"/>
          <w:szCs w:val="28"/>
          <w:lang w:val="sv-SE" w:eastAsia="vi-VN"/>
        </w:rPr>
        <w:t>ng vư</w:t>
      </w:r>
      <w:r w:rsidRPr="00E61C08">
        <w:rPr>
          <w:sz w:val="28"/>
          <w:szCs w:val="28"/>
          <w:lang w:val="sv-SE" w:eastAsia="vi-VN"/>
        </w:rPr>
        <w:t>ợt</w:t>
      </w:r>
      <w:r>
        <w:rPr>
          <w:sz w:val="28"/>
          <w:szCs w:val="28"/>
          <w:lang w:val="sv-SE" w:eastAsia="vi-VN"/>
        </w:rPr>
        <w:t xml:space="preserve"> quy </w:t>
      </w:r>
      <w:r w:rsidRPr="00E61C08">
        <w:rPr>
          <w:sz w:val="28"/>
          <w:szCs w:val="28"/>
          <w:lang w:val="sv-SE" w:eastAsia="vi-VN"/>
        </w:rPr>
        <w:t>định</w:t>
      </w:r>
      <w:r>
        <w:rPr>
          <w:sz w:val="28"/>
          <w:szCs w:val="28"/>
          <w:lang w:val="sv-SE" w:eastAsia="vi-VN"/>
        </w:rPr>
        <w:t xml:space="preserve"> c</w:t>
      </w:r>
      <w:r w:rsidRPr="00E61C08">
        <w:rPr>
          <w:sz w:val="28"/>
          <w:szCs w:val="28"/>
          <w:lang w:val="sv-SE" w:eastAsia="vi-VN"/>
        </w:rPr>
        <w:t>ủa</w:t>
      </w:r>
      <w:r>
        <w:rPr>
          <w:sz w:val="28"/>
          <w:szCs w:val="28"/>
          <w:lang w:val="sv-SE" w:eastAsia="vi-VN"/>
        </w:rPr>
        <w:t xml:space="preserve"> h</w:t>
      </w:r>
      <w:r w:rsidRPr="00E61C08">
        <w:rPr>
          <w:sz w:val="28"/>
          <w:szCs w:val="28"/>
          <w:lang w:val="sv-SE" w:eastAsia="vi-VN"/>
        </w:rPr>
        <w:t>ợp</w:t>
      </w:r>
      <w:r>
        <w:rPr>
          <w:sz w:val="28"/>
          <w:szCs w:val="28"/>
          <w:lang w:val="sv-SE" w:eastAsia="vi-VN"/>
        </w:rPr>
        <w:t xml:space="preserve"> đ</w:t>
      </w:r>
      <w:r w:rsidRPr="00E61C08">
        <w:rPr>
          <w:sz w:val="28"/>
          <w:szCs w:val="28"/>
          <w:lang w:val="sv-SE" w:eastAsia="vi-VN"/>
        </w:rPr>
        <w:t>ồng</w:t>
      </w:r>
      <w:r>
        <w:rPr>
          <w:sz w:val="28"/>
          <w:szCs w:val="28"/>
          <w:lang w:val="sv-SE" w:eastAsia="vi-VN"/>
        </w:rPr>
        <w:t>), t</w:t>
      </w:r>
      <w:r w:rsidRPr="00E61C08">
        <w:rPr>
          <w:sz w:val="28"/>
          <w:szCs w:val="28"/>
          <w:lang w:val="sv-SE" w:eastAsia="vi-VN"/>
        </w:rPr>
        <w:t>ổng</w:t>
      </w:r>
      <w:r>
        <w:rPr>
          <w:sz w:val="28"/>
          <w:szCs w:val="28"/>
          <w:lang w:val="sv-SE" w:eastAsia="vi-VN"/>
        </w:rPr>
        <w:t xml:space="preserve"> s</w:t>
      </w:r>
      <w:r w:rsidRPr="00E61C08">
        <w:rPr>
          <w:sz w:val="28"/>
          <w:szCs w:val="28"/>
          <w:lang w:val="sv-SE" w:eastAsia="vi-VN"/>
        </w:rPr>
        <w:t>ố</w:t>
      </w:r>
      <w:r>
        <w:rPr>
          <w:sz w:val="28"/>
          <w:szCs w:val="28"/>
          <w:lang w:val="sv-SE" w:eastAsia="vi-VN"/>
        </w:rPr>
        <w:t xml:space="preserve"> d</w:t>
      </w:r>
      <w:r w:rsidRPr="00E61C08">
        <w:rPr>
          <w:sz w:val="28"/>
          <w:szCs w:val="28"/>
          <w:lang w:val="sv-SE" w:eastAsia="vi-VN"/>
        </w:rPr>
        <w:t>ư</w:t>
      </w:r>
      <w:r>
        <w:rPr>
          <w:sz w:val="28"/>
          <w:szCs w:val="28"/>
          <w:lang w:val="sv-SE" w:eastAsia="vi-VN"/>
        </w:rPr>
        <w:t xml:space="preserve"> v</w:t>
      </w:r>
      <w:r w:rsidRPr="00E61C08">
        <w:rPr>
          <w:sz w:val="28"/>
          <w:szCs w:val="28"/>
          <w:lang w:val="sv-SE" w:eastAsia="vi-VN"/>
        </w:rPr>
        <w:t>ốn</w:t>
      </w:r>
      <w:r>
        <w:rPr>
          <w:sz w:val="28"/>
          <w:szCs w:val="28"/>
          <w:lang w:val="sv-SE" w:eastAsia="vi-VN"/>
        </w:rPr>
        <w:t xml:space="preserve"> t</w:t>
      </w:r>
      <w:r w:rsidRPr="00E61C08">
        <w:rPr>
          <w:sz w:val="28"/>
          <w:szCs w:val="28"/>
          <w:lang w:val="sv-SE" w:eastAsia="vi-VN"/>
        </w:rPr>
        <w:t>ạm</w:t>
      </w:r>
      <w:r>
        <w:rPr>
          <w:sz w:val="28"/>
          <w:szCs w:val="28"/>
          <w:lang w:val="sv-SE" w:eastAsia="vi-VN"/>
        </w:rPr>
        <w:t xml:space="preserve"> </w:t>
      </w:r>
      <w:r w:rsidRPr="00E61C08">
        <w:rPr>
          <w:sz w:val="28"/>
          <w:szCs w:val="28"/>
          <w:lang w:val="sv-SE" w:eastAsia="vi-VN"/>
        </w:rPr>
        <w:t>ứng</w:t>
      </w:r>
      <w:r>
        <w:rPr>
          <w:sz w:val="28"/>
          <w:szCs w:val="28"/>
          <w:lang w:val="sv-SE" w:eastAsia="vi-VN"/>
        </w:rPr>
        <w:t xml:space="preserve"> ch</w:t>
      </w:r>
      <w:r w:rsidRPr="00E61C08">
        <w:rPr>
          <w:sz w:val="28"/>
          <w:szCs w:val="28"/>
          <w:lang w:val="sv-SE" w:eastAsia="vi-VN"/>
        </w:rPr>
        <w:t>ư</w:t>
      </w:r>
      <w:r>
        <w:rPr>
          <w:sz w:val="28"/>
          <w:szCs w:val="28"/>
          <w:lang w:val="sv-SE" w:eastAsia="vi-VN"/>
        </w:rPr>
        <w:t>a thu h</w:t>
      </w:r>
      <w:r w:rsidRPr="00E61C08">
        <w:rPr>
          <w:sz w:val="28"/>
          <w:szCs w:val="28"/>
          <w:lang w:val="sv-SE" w:eastAsia="vi-VN"/>
        </w:rPr>
        <w:t>ồi</w:t>
      </w:r>
      <w:r>
        <w:rPr>
          <w:sz w:val="28"/>
          <w:szCs w:val="28"/>
          <w:lang w:val="sv-SE" w:eastAsia="vi-VN"/>
        </w:rPr>
        <w:t xml:space="preserve"> t</w:t>
      </w:r>
      <w:r w:rsidRPr="00E61C08">
        <w:rPr>
          <w:sz w:val="28"/>
          <w:szCs w:val="28"/>
          <w:lang w:val="sv-SE" w:eastAsia="vi-VN"/>
        </w:rPr>
        <w:t>ối</w:t>
      </w:r>
      <w:r>
        <w:rPr>
          <w:sz w:val="28"/>
          <w:szCs w:val="28"/>
          <w:lang w:val="sv-SE" w:eastAsia="vi-VN"/>
        </w:rPr>
        <w:t xml:space="preserve"> </w:t>
      </w:r>
      <w:r w:rsidRPr="00E61C08">
        <w:rPr>
          <w:sz w:val="28"/>
          <w:szCs w:val="28"/>
          <w:lang w:val="sv-SE" w:eastAsia="vi-VN"/>
        </w:rPr>
        <w:t>đ</w:t>
      </w:r>
      <w:r>
        <w:rPr>
          <w:sz w:val="28"/>
          <w:szCs w:val="28"/>
          <w:lang w:val="sv-SE" w:eastAsia="vi-VN"/>
        </w:rPr>
        <w:t>a l</w:t>
      </w:r>
      <w:r w:rsidRPr="00E61C08">
        <w:rPr>
          <w:sz w:val="28"/>
          <w:szCs w:val="28"/>
          <w:lang w:val="sv-SE" w:eastAsia="vi-VN"/>
        </w:rPr>
        <w:t>à</w:t>
      </w:r>
      <w:r>
        <w:rPr>
          <w:sz w:val="28"/>
          <w:szCs w:val="28"/>
          <w:lang w:val="sv-SE" w:eastAsia="vi-VN"/>
        </w:rPr>
        <w:t xml:space="preserve"> 30% k</w:t>
      </w:r>
      <w:r w:rsidRPr="00E61C08">
        <w:rPr>
          <w:sz w:val="28"/>
          <w:szCs w:val="28"/>
          <w:lang w:val="sv-SE" w:eastAsia="vi-VN"/>
        </w:rPr>
        <w:t>ế</w:t>
      </w:r>
      <w:r>
        <w:rPr>
          <w:sz w:val="28"/>
          <w:szCs w:val="28"/>
          <w:lang w:val="sv-SE" w:eastAsia="vi-VN"/>
        </w:rPr>
        <w:t xml:space="preserve"> ho</w:t>
      </w:r>
      <w:r w:rsidRPr="00E61C08">
        <w:rPr>
          <w:sz w:val="28"/>
          <w:szCs w:val="28"/>
          <w:lang w:val="sv-SE" w:eastAsia="vi-VN"/>
        </w:rPr>
        <w:t>ạch</w:t>
      </w:r>
      <w:r>
        <w:rPr>
          <w:sz w:val="28"/>
          <w:szCs w:val="28"/>
          <w:lang w:val="sv-SE" w:eastAsia="vi-VN"/>
        </w:rPr>
        <w:t xml:space="preserve"> v</w:t>
      </w:r>
      <w:r w:rsidRPr="00E61C08">
        <w:rPr>
          <w:sz w:val="28"/>
          <w:szCs w:val="28"/>
          <w:lang w:val="sv-SE" w:eastAsia="vi-VN"/>
        </w:rPr>
        <w:t>ốn</w:t>
      </w:r>
      <w:r>
        <w:rPr>
          <w:sz w:val="28"/>
          <w:szCs w:val="28"/>
          <w:lang w:val="sv-SE" w:eastAsia="vi-VN"/>
        </w:rPr>
        <w:t xml:space="preserve"> giao h</w:t>
      </w:r>
      <w:r w:rsidRPr="00E61C08">
        <w:rPr>
          <w:sz w:val="28"/>
          <w:szCs w:val="28"/>
          <w:lang w:val="sv-SE" w:eastAsia="vi-VN"/>
        </w:rPr>
        <w:t>àng</w:t>
      </w:r>
      <w:r>
        <w:rPr>
          <w:sz w:val="28"/>
          <w:szCs w:val="28"/>
          <w:lang w:val="sv-SE" w:eastAsia="vi-VN"/>
        </w:rPr>
        <w:t xml:space="preserve"> n</w:t>
      </w:r>
      <w:r w:rsidRPr="00E61C08">
        <w:rPr>
          <w:sz w:val="28"/>
          <w:szCs w:val="28"/>
          <w:lang w:val="sv-SE" w:eastAsia="vi-VN"/>
        </w:rPr>
        <w:t>ă</w:t>
      </w:r>
      <w:r>
        <w:rPr>
          <w:sz w:val="28"/>
          <w:szCs w:val="28"/>
          <w:lang w:val="sv-SE" w:eastAsia="vi-VN"/>
        </w:rPr>
        <w:t>m cho d</w:t>
      </w:r>
      <w:r w:rsidRPr="00E61C08">
        <w:rPr>
          <w:sz w:val="28"/>
          <w:szCs w:val="28"/>
          <w:lang w:val="sv-SE" w:eastAsia="vi-VN"/>
        </w:rPr>
        <w:t>ự</w:t>
      </w:r>
      <w:r>
        <w:rPr>
          <w:sz w:val="28"/>
          <w:szCs w:val="28"/>
          <w:lang w:val="sv-SE" w:eastAsia="vi-VN"/>
        </w:rPr>
        <w:t xml:space="preserve"> </w:t>
      </w:r>
      <w:r w:rsidRPr="00E61C08">
        <w:rPr>
          <w:sz w:val="28"/>
          <w:szCs w:val="28"/>
          <w:lang w:val="sv-SE" w:eastAsia="vi-VN"/>
        </w:rPr>
        <w:t>án</w:t>
      </w:r>
      <w:r>
        <w:rPr>
          <w:sz w:val="28"/>
          <w:szCs w:val="28"/>
          <w:lang w:val="sv-SE" w:eastAsia="vi-VN"/>
        </w:rPr>
        <w:t xml:space="preserve">. </w:t>
      </w:r>
    </w:p>
    <w:p w:rsidR="000E247A" w:rsidRPr="00320A94" w:rsidRDefault="000E247A" w:rsidP="009C2328">
      <w:pPr>
        <w:spacing w:before="80" w:line="340" w:lineRule="exact"/>
        <w:ind w:firstLine="720"/>
        <w:jc w:val="both"/>
        <w:rPr>
          <w:sz w:val="28"/>
          <w:szCs w:val="28"/>
          <w:lang w:val="sv-SE" w:eastAsia="vi-VN"/>
        </w:rPr>
      </w:pPr>
      <w:r>
        <w:rPr>
          <w:sz w:val="28"/>
          <w:szCs w:val="28"/>
          <w:lang w:val="sv-SE" w:eastAsia="vi-VN"/>
        </w:rPr>
        <w:t>Trư</w:t>
      </w:r>
      <w:r w:rsidRPr="002D62FA">
        <w:rPr>
          <w:sz w:val="28"/>
          <w:szCs w:val="28"/>
          <w:lang w:val="sv-SE" w:eastAsia="vi-VN"/>
        </w:rPr>
        <w:t>ờng</w:t>
      </w:r>
      <w:r>
        <w:rPr>
          <w:sz w:val="28"/>
          <w:szCs w:val="28"/>
          <w:lang w:val="sv-SE" w:eastAsia="vi-VN"/>
        </w:rPr>
        <w:t xml:space="preserve"> h</w:t>
      </w:r>
      <w:r w:rsidRPr="002D62FA">
        <w:rPr>
          <w:sz w:val="28"/>
          <w:szCs w:val="28"/>
          <w:lang w:val="sv-SE" w:eastAsia="vi-VN"/>
        </w:rPr>
        <w:t>ợp</w:t>
      </w:r>
      <w:r>
        <w:rPr>
          <w:sz w:val="28"/>
          <w:szCs w:val="28"/>
          <w:lang w:val="sv-SE" w:eastAsia="vi-VN"/>
        </w:rPr>
        <w:t>, vi</w:t>
      </w:r>
      <w:r w:rsidRPr="00E61C08">
        <w:rPr>
          <w:sz w:val="28"/>
          <w:szCs w:val="28"/>
          <w:lang w:val="sv-SE" w:eastAsia="vi-VN"/>
        </w:rPr>
        <w:t>ệc</w:t>
      </w:r>
      <w:r>
        <w:rPr>
          <w:sz w:val="28"/>
          <w:szCs w:val="28"/>
          <w:lang w:val="sv-SE" w:eastAsia="vi-VN"/>
        </w:rPr>
        <w:t xml:space="preserve"> t</w:t>
      </w:r>
      <w:r w:rsidRPr="00E61C08">
        <w:rPr>
          <w:sz w:val="28"/>
          <w:szCs w:val="28"/>
          <w:lang w:val="sv-SE" w:eastAsia="vi-VN"/>
        </w:rPr>
        <w:t>ạm</w:t>
      </w:r>
      <w:r>
        <w:rPr>
          <w:sz w:val="28"/>
          <w:szCs w:val="28"/>
          <w:lang w:val="sv-SE" w:eastAsia="vi-VN"/>
        </w:rPr>
        <w:t xml:space="preserve"> </w:t>
      </w:r>
      <w:r w:rsidRPr="00E61C08">
        <w:rPr>
          <w:sz w:val="28"/>
          <w:szCs w:val="28"/>
          <w:lang w:val="sv-SE" w:eastAsia="vi-VN"/>
        </w:rPr>
        <w:t>ứng</w:t>
      </w:r>
      <w:r>
        <w:rPr>
          <w:sz w:val="28"/>
          <w:szCs w:val="28"/>
          <w:lang w:val="sv-SE" w:eastAsia="vi-VN"/>
        </w:rPr>
        <w:t xml:space="preserve"> cho c</w:t>
      </w:r>
      <w:r w:rsidRPr="00E61C08">
        <w:rPr>
          <w:sz w:val="28"/>
          <w:szCs w:val="28"/>
          <w:lang w:val="sv-SE" w:eastAsia="vi-VN"/>
        </w:rPr>
        <w:t>ô</w:t>
      </w:r>
      <w:r>
        <w:rPr>
          <w:sz w:val="28"/>
          <w:szCs w:val="28"/>
          <w:lang w:val="sv-SE" w:eastAsia="vi-VN"/>
        </w:rPr>
        <w:t>ng t</w:t>
      </w:r>
      <w:r w:rsidRPr="007E3C6C">
        <w:rPr>
          <w:sz w:val="28"/>
          <w:szCs w:val="28"/>
          <w:lang w:val="sv-SE" w:eastAsia="vi-VN"/>
        </w:rPr>
        <w:t>ác</w:t>
      </w:r>
      <w:r>
        <w:rPr>
          <w:sz w:val="28"/>
          <w:szCs w:val="28"/>
          <w:lang w:val="sv-SE" w:eastAsia="vi-VN"/>
        </w:rPr>
        <w:t xml:space="preserve"> đ</w:t>
      </w:r>
      <w:r w:rsidRPr="00E61C08">
        <w:rPr>
          <w:sz w:val="28"/>
          <w:szCs w:val="28"/>
          <w:lang w:val="sv-SE" w:eastAsia="vi-VN"/>
        </w:rPr>
        <w:t>ền</w:t>
      </w:r>
      <w:r>
        <w:rPr>
          <w:sz w:val="28"/>
          <w:szCs w:val="28"/>
          <w:lang w:val="sv-SE" w:eastAsia="vi-VN"/>
        </w:rPr>
        <w:t xml:space="preserve"> b</w:t>
      </w:r>
      <w:r w:rsidRPr="00E61C08">
        <w:rPr>
          <w:sz w:val="28"/>
          <w:szCs w:val="28"/>
          <w:lang w:val="sv-SE" w:eastAsia="vi-VN"/>
        </w:rPr>
        <w:t>ù</w:t>
      </w:r>
      <w:r>
        <w:rPr>
          <w:sz w:val="28"/>
          <w:szCs w:val="28"/>
          <w:lang w:val="sv-SE" w:eastAsia="vi-VN"/>
        </w:rPr>
        <w:t>, gi</w:t>
      </w:r>
      <w:r w:rsidRPr="00E61C08">
        <w:rPr>
          <w:sz w:val="28"/>
          <w:szCs w:val="28"/>
          <w:lang w:val="sv-SE" w:eastAsia="vi-VN"/>
        </w:rPr>
        <w:t>ải</w:t>
      </w:r>
      <w:r>
        <w:rPr>
          <w:sz w:val="28"/>
          <w:szCs w:val="28"/>
          <w:lang w:val="sv-SE" w:eastAsia="vi-VN"/>
        </w:rPr>
        <w:t xml:space="preserve"> ph</w:t>
      </w:r>
      <w:r w:rsidRPr="00E61C08">
        <w:rPr>
          <w:sz w:val="28"/>
          <w:szCs w:val="28"/>
          <w:lang w:val="sv-SE" w:eastAsia="vi-VN"/>
        </w:rPr>
        <w:t>óng</w:t>
      </w:r>
      <w:r>
        <w:rPr>
          <w:sz w:val="28"/>
          <w:szCs w:val="28"/>
          <w:lang w:val="sv-SE" w:eastAsia="vi-VN"/>
        </w:rPr>
        <w:t xml:space="preserve"> m</w:t>
      </w:r>
      <w:r w:rsidRPr="00E61C08">
        <w:rPr>
          <w:sz w:val="28"/>
          <w:szCs w:val="28"/>
          <w:lang w:val="sv-SE" w:eastAsia="vi-VN"/>
        </w:rPr>
        <w:t>ặt</w:t>
      </w:r>
      <w:r>
        <w:rPr>
          <w:sz w:val="28"/>
          <w:szCs w:val="28"/>
          <w:lang w:val="sv-SE" w:eastAsia="vi-VN"/>
        </w:rPr>
        <w:t xml:space="preserve"> b</w:t>
      </w:r>
      <w:r w:rsidRPr="00E61C08">
        <w:rPr>
          <w:sz w:val="28"/>
          <w:szCs w:val="28"/>
          <w:lang w:val="sv-SE" w:eastAsia="vi-VN"/>
        </w:rPr>
        <w:t>ằng</w:t>
      </w:r>
      <w:r>
        <w:rPr>
          <w:sz w:val="28"/>
          <w:szCs w:val="28"/>
          <w:lang w:val="sv-SE" w:eastAsia="vi-VN"/>
        </w:rPr>
        <w:t>, m</w:t>
      </w:r>
      <w:r w:rsidRPr="000423CE">
        <w:rPr>
          <w:sz w:val="28"/>
          <w:szCs w:val="28"/>
          <w:lang w:val="sv-SE" w:eastAsia="vi-VN"/>
        </w:rPr>
        <w:t>ức vốn tạm ứng theo tiến độ thực hiện tron</w:t>
      </w:r>
      <w:r>
        <w:rPr>
          <w:sz w:val="28"/>
          <w:szCs w:val="28"/>
          <w:lang w:val="sv-SE" w:eastAsia="vi-VN"/>
        </w:rPr>
        <w:t xml:space="preserve">g kế hoạch giải phóng mặt bằng </w:t>
      </w:r>
      <w:r w:rsidRPr="00320A94">
        <w:rPr>
          <w:sz w:val="28"/>
          <w:szCs w:val="28"/>
          <w:lang w:val="sv-SE" w:eastAsia="vi-VN"/>
        </w:rPr>
        <w:t xml:space="preserve">nhưng không vượt kế hoạch vốn hàng năm đã bố trí cho gói thầu, dự án.  </w:t>
      </w:r>
    </w:p>
    <w:p w:rsidR="000E247A" w:rsidRPr="00607E91" w:rsidRDefault="000E247A" w:rsidP="009C2328">
      <w:pPr>
        <w:spacing w:before="80" w:line="340" w:lineRule="exact"/>
        <w:ind w:firstLine="720"/>
        <w:jc w:val="both"/>
        <w:rPr>
          <w:sz w:val="28"/>
          <w:szCs w:val="28"/>
          <w:lang w:val="pl-PL" w:eastAsia="vi-VN"/>
        </w:rPr>
      </w:pPr>
      <w:r w:rsidRPr="00607E91">
        <w:rPr>
          <w:sz w:val="28"/>
          <w:szCs w:val="28"/>
          <w:lang w:val="pl-PL" w:eastAsia="vi-VN"/>
        </w:rPr>
        <w:t xml:space="preserve">c) Việc tạm ứng vốn được thực hiện sau khi hợp đồng các công việc của dự án bảo vệ và phát triển rừng có hiệu lực; trên cơ sở đề nghị tạm ứng của chủ đầu tư, căn cứ vào kế hoạch vốn được giao trong năm kế hoạch, Kho bạc Nhà nước thực hiện kiểm soát, chuyển vốn tạm ứng </w:t>
      </w:r>
      <w:r>
        <w:rPr>
          <w:sz w:val="28"/>
          <w:szCs w:val="28"/>
          <w:lang w:val="pl-PL" w:eastAsia="vi-VN"/>
        </w:rPr>
        <w:t>theo đ</w:t>
      </w:r>
      <w:r w:rsidRPr="00784E91">
        <w:rPr>
          <w:sz w:val="28"/>
          <w:szCs w:val="28"/>
          <w:lang w:val="pl-PL" w:eastAsia="vi-VN"/>
        </w:rPr>
        <w:t>ề</w:t>
      </w:r>
      <w:r>
        <w:rPr>
          <w:sz w:val="28"/>
          <w:szCs w:val="28"/>
          <w:lang w:val="pl-PL" w:eastAsia="vi-VN"/>
        </w:rPr>
        <w:t xml:space="preserve"> ngh</w:t>
      </w:r>
      <w:r w:rsidRPr="00784E91">
        <w:rPr>
          <w:sz w:val="28"/>
          <w:szCs w:val="28"/>
          <w:lang w:val="pl-PL" w:eastAsia="vi-VN"/>
        </w:rPr>
        <w:t>ị</w:t>
      </w:r>
      <w:r>
        <w:rPr>
          <w:sz w:val="28"/>
          <w:szCs w:val="28"/>
          <w:lang w:val="pl-PL" w:eastAsia="vi-VN"/>
        </w:rPr>
        <w:t xml:space="preserve"> c</w:t>
      </w:r>
      <w:r w:rsidRPr="00784E91">
        <w:rPr>
          <w:sz w:val="28"/>
          <w:szCs w:val="28"/>
          <w:lang w:val="pl-PL" w:eastAsia="vi-VN"/>
        </w:rPr>
        <w:t>ủa</w:t>
      </w:r>
      <w:r>
        <w:rPr>
          <w:sz w:val="28"/>
          <w:szCs w:val="28"/>
          <w:lang w:val="pl-PL" w:eastAsia="vi-VN"/>
        </w:rPr>
        <w:t xml:space="preserve"> ch</w:t>
      </w:r>
      <w:r w:rsidRPr="00784E91">
        <w:rPr>
          <w:sz w:val="28"/>
          <w:szCs w:val="28"/>
          <w:lang w:val="pl-PL" w:eastAsia="vi-VN"/>
        </w:rPr>
        <w:t>ủ</w:t>
      </w:r>
      <w:r>
        <w:rPr>
          <w:sz w:val="28"/>
          <w:szCs w:val="28"/>
          <w:lang w:val="pl-PL" w:eastAsia="vi-VN"/>
        </w:rPr>
        <w:t xml:space="preserve"> đ</w:t>
      </w:r>
      <w:r w:rsidRPr="00784E91">
        <w:rPr>
          <w:sz w:val="28"/>
          <w:szCs w:val="28"/>
          <w:lang w:val="pl-PL" w:eastAsia="vi-VN"/>
        </w:rPr>
        <w:t>ầu</w:t>
      </w:r>
      <w:r>
        <w:rPr>
          <w:sz w:val="28"/>
          <w:szCs w:val="28"/>
          <w:lang w:val="pl-PL" w:eastAsia="vi-VN"/>
        </w:rPr>
        <w:t xml:space="preserve"> t</w:t>
      </w:r>
      <w:r w:rsidRPr="00784E91">
        <w:rPr>
          <w:sz w:val="28"/>
          <w:szCs w:val="28"/>
          <w:lang w:val="pl-PL" w:eastAsia="vi-VN"/>
        </w:rPr>
        <w:t>ư</w:t>
      </w:r>
      <w:r>
        <w:rPr>
          <w:sz w:val="28"/>
          <w:szCs w:val="28"/>
          <w:lang w:val="pl-PL" w:eastAsia="vi-VN"/>
        </w:rPr>
        <w:t>, theo h</w:t>
      </w:r>
      <w:r w:rsidRPr="00784E91">
        <w:rPr>
          <w:sz w:val="28"/>
          <w:szCs w:val="28"/>
          <w:lang w:val="pl-PL" w:eastAsia="vi-VN"/>
        </w:rPr>
        <w:t>ợp</w:t>
      </w:r>
      <w:r>
        <w:rPr>
          <w:sz w:val="28"/>
          <w:szCs w:val="28"/>
          <w:lang w:val="pl-PL" w:eastAsia="vi-VN"/>
        </w:rPr>
        <w:t xml:space="preserve"> đ</w:t>
      </w:r>
      <w:r w:rsidRPr="00784E91">
        <w:rPr>
          <w:sz w:val="28"/>
          <w:szCs w:val="28"/>
          <w:lang w:val="pl-PL" w:eastAsia="vi-VN"/>
        </w:rPr>
        <w:t>ồng</w:t>
      </w:r>
      <w:r>
        <w:rPr>
          <w:sz w:val="28"/>
          <w:szCs w:val="28"/>
          <w:lang w:val="pl-PL" w:eastAsia="vi-VN"/>
        </w:rPr>
        <w:t xml:space="preserve"> kinh t</w:t>
      </w:r>
      <w:r w:rsidRPr="00784E91">
        <w:rPr>
          <w:sz w:val="28"/>
          <w:szCs w:val="28"/>
          <w:lang w:val="pl-PL" w:eastAsia="vi-VN"/>
        </w:rPr>
        <w:t>ế</w:t>
      </w:r>
      <w:r>
        <w:rPr>
          <w:sz w:val="28"/>
          <w:szCs w:val="28"/>
          <w:lang w:val="pl-PL" w:eastAsia="vi-VN"/>
        </w:rPr>
        <w:t xml:space="preserve"> k</w:t>
      </w:r>
      <w:r w:rsidRPr="00784E91">
        <w:rPr>
          <w:sz w:val="28"/>
          <w:szCs w:val="28"/>
          <w:lang w:val="pl-PL" w:eastAsia="vi-VN"/>
        </w:rPr>
        <w:t>ý</w:t>
      </w:r>
      <w:r>
        <w:rPr>
          <w:sz w:val="28"/>
          <w:szCs w:val="28"/>
          <w:lang w:val="pl-PL" w:eastAsia="vi-VN"/>
        </w:rPr>
        <w:t xml:space="preserve"> k</w:t>
      </w:r>
      <w:r w:rsidRPr="00784E91">
        <w:rPr>
          <w:sz w:val="28"/>
          <w:szCs w:val="28"/>
          <w:lang w:val="pl-PL" w:eastAsia="vi-VN"/>
        </w:rPr>
        <w:t>ết</w:t>
      </w:r>
      <w:r>
        <w:rPr>
          <w:sz w:val="28"/>
          <w:szCs w:val="28"/>
          <w:lang w:val="pl-PL" w:eastAsia="vi-VN"/>
        </w:rPr>
        <w:t xml:space="preserve"> gi</w:t>
      </w:r>
      <w:r w:rsidRPr="00784E91">
        <w:rPr>
          <w:sz w:val="28"/>
          <w:szCs w:val="28"/>
          <w:lang w:val="pl-PL" w:eastAsia="vi-VN"/>
        </w:rPr>
        <w:t>ữa</w:t>
      </w:r>
      <w:r>
        <w:rPr>
          <w:sz w:val="28"/>
          <w:szCs w:val="28"/>
          <w:lang w:val="pl-PL" w:eastAsia="vi-VN"/>
        </w:rPr>
        <w:t xml:space="preserve"> ch</w:t>
      </w:r>
      <w:r w:rsidRPr="00784E91">
        <w:rPr>
          <w:sz w:val="28"/>
          <w:szCs w:val="28"/>
          <w:lang w:val="pl-PL" w:eastAsia="vi-VN"/>
        </w:rPr>
        <w:t>ủ</w:t>
      </w:r>
      <w:r>
        <w:rPr>
          <w:sz w:val="28"/>
          <w:szCs w:val="28"/>
          <w:lang w:val="pl-PL" w:eastAsia="vi-VN"/>
        </w:rPr>
        <w:t xml:space="preserve"> đ</w:t>
      </w:r>
      <w:r w:rsidRPr="00784E91">
        <w:rPr>
          <w:sz w:val="28"/>
          <w:szCs w:val="28"/>
          <w:lang w:val="pl-PL" w:eastAsia="vi-VN"/>
        </w:rPr>
        <w:t>ầu</w:t>
      </w:r>
      <w:r>
        <w:rPr>
          <w:sz w:val="28"/>
          <w:szCs w:val="28"/>
          <w:lang w:val="pl-PL" w:eastAsia="vi-VN"/>
        </w:rPr>
        <w:t xml:space="preserve"> t</w:t>
      </w:r>
      <w:r w:rsidRPr="00784E91">
        <w:rPr>
          <w:sz w:val="28"/>
          <w:szCs w:val="28"/>
          <w:lang w:val="pl-PL" w:eastAsia="vi-VN"/>
        </w:rPr>
        <w:t>ư</w:t>
      </w:r>
      <w:r>
        <w:rPr>
          <w:sz w:val="28"/>
          <w:szCs w:val="28"/>
          <w:lang w:val="pl-PL" w:eastAsia="vi-VN"/>
        </w:rPr>
        <w:t xml:space="preserve"> v</w:t>
      </w:r>
      <w:r w:rsidRPr="00784E91">
        <w:rPr>
          <w:sz w:val="28"/>
          <w:szCs w:val="28"/>
          <w:lang w:val="pl-PL" w:eastAsia="vi-VN"/>
        </w:rPr>
        <w:t>à</w:t>
      </w:r>
      <w:r>
        <w:rPr>
          <w:sz w:val="28"/>
          <w:szCs w:val="28"/>
          <w:lang w:val="pl-PL" w:eastAsia="vi-VN"/>
        </w:rPr>
        <w:t xml:space="preserve"> nh</w:t>
      </w:r>
      <w:r w:rsidRPr="00784E91">
        <w:rPr>
          <w:sz w:val="28"/>
          <w:szCs w:val="28"/>
          <w:lang w:val="pl-PL" w:eastAsia="vi-VN"/>
        </w:rPr>
        <w:t>à</w:t>
      </w:r>
      <w:r>
        <w:rPr>
          <w:sz w:val="28"/>
          <w:szCs w:val="28"/>
          <w:lang w:val="pl-PL" w:eastAsia="vi-VN"/>
        </w:rPr>
        <w:t xml:space="preserve"> th</w:t>
      </w:r>
      <w:r w:rsidRPr="00784E91">
        <w:rPr>
          <w:sz w:val="28"/>
          <w:szCs w:val="28"/>
          <w:lang w:val="pl-PL" w:eastAsia="vi-VN"/>
        </w:rPr>
        <w:t>ầu</w:t>
      </w:r>
      <w:r>
        <w:rPr>
          <w:sz w:val="28"/>
          <w:szCs w:val="28"/>
          <w:lang w:val="pl-PL" w:eastAsia="vi-VN"/>
        </w:rPr>
        <w:t xml:space="preserve"> </w:t>
      </w:r>
      <w:r w:rsidRPr="00607E91">
        <w:rPr>
          <w:sz w:val="28"/>
          <w:szCs w:val="28"/>
          <w:lang w:val="pl-PL" w:eastAsia="vi-VN"/>
        </w:rPr>
        <w:t xml:space="preserve">không được vượt quá mức vốn tạm ứng quy định nêu tại điểm b, khoản 3 của Điều này. </w:t>
      </w:r>
    </w:p>
    <w:p w:rsidR="000E247A" w:rsidRPr="001849E4" w:rsidRDefault="000E247A" w:rsidP="009C2328">
      <w:pPr>
        <w:pStyle w:val="BodyTextIndent"/>
        <w:spacing w:before="80" w:line="340" w:lineRule="exact"/>
        <w:rPr>
          <w:rFonts w:ascii="Times New Roman" w:hAnsi="Times New Roman" w:cs="Times New Roman"/>
          <w:lang w:val="pl-PL" w:eastAsia="vi-VN"/>
        </w:rPr>
      </w:pPr>
      <w:r w:rsidRPr="001849E4">
        <w:rPr>
          <w:rFonts w:ascii="Times New Roman" w:hAnsi="Times New Roman" w:cs="Times New Roman"/>
          <w:lang w:val="pl-PL" w:eastAsia="vi-VN"/>
        </w:rPr>
        <w:t>d) Thanh toán và thu hồi vốn tạm ứng:</w:t>
      </w:r>
    </w:p>
    <w:p w:rsidR="000E247A" w:rsidRPr="001849E4" w:rsidRDefault="000E247A" w:rsidP="009C2328">
      <w:pPr>
        <w:pStyle w:val="BodyTextIndent"/>
        <w:spacing w:before="80" w:line="340" w:lineRule="exact"/>
        <w:rPr>
          <w:rFonts w:ascii="Times New Roman" w:hAnsi="Times New Roman" w:cs="Times New Roman"/>
          <w:lang w:val="pl-PL" w:eastAsia="vi-VN"/>
        </w:rPr>
      </w:pPr>
      <w:r w:rsidRPr="001849E4">
        <w:rPr>
          <w:rFonts w:ascii="Times New Roman" w:hAnsi="Times New Roman" w:cs="Times New Roman"/>
          <w:lang w:val="pl-PL" w:eastAsia="vi-VN"/>
        </w:rPr>
        <w:t xml:space="preserve">- Vốn tạm ứng được thanh toán qua từng lần thanh toán khối lượng hoàn thành của hợp đồng, bắt đầu thanh toán từ lần thanh toán đầu tiên và thu hồi hết khi thanh toán khối lượng hoàn thành đạt 80% giá trị hợp đồng. Mức thanh toán từng lần do Chủ đầu tư thống nhất với nhà thầu và quy định cụ thể trong hợp đồng;  </w:t>
      </w:r>
    </w:p>
    <w:p w:rsidR="000E247A" w:rsidRPr="001849E4" w:rsidRDefault="000E247A" w:rsidP="009C2328">
      <w:pPr>
        <w:pStyle w:val="BodyTextIndent"/>
        <w:spacing w:before="80" w:line="340" w:lineRule="exact"/>
        <w:rPr>
          <w:rFonts w:ascii="Times New Roman" w:hAnsi="Times New Roman" w:cs="Times New Roman"/>
          <w:lang w:val="pl-PL" w:eastAsia="vi-VN"/>
        </w:rPr>
      </w:pPr>
      <w:r w:rsidRPr="001849E4">
        <w:rPr>
          <w:rFonts w:ascii="Times New Roman" w:hAnsi="Times New Roman" w:cs="Times New Roman"/>
          <w:lang w:val="pl-PL" w:eastAsia="vi-VN"/>
        </w:rPr>
        <w:t>- Đối với công việc bồi thường, hỗ trợ khi Nhà nước thu hồi đất</w:t>
      </w:r>
      <w:r>
        <w:rPr>
          <w:rFonts w:ascii="Times New Roman" w:hAnsi="Times New Roman" w:cs="Times New Roman"/>
          <w:lang w:val="pl-PL" w:eastAsia="vi-VN"/>
        </w:rPr>
        <w:t>:</w:t>
      </w:r>
    </w:p>
    <w:p w:rsidR="000E247A" w:rsidRPr="001849E4" w:rsidRDefault="000E247A" w:rsidP="009C2328">
      <w:pPr>
        <w:pStyle w:val="BodyTextIndent"/>
        <w:spacing w:before="80" w:line="340" w:lineRule="exact"/>
        <w:rPr>
          <w:rFonts w:ascii="Times New Roman" w:hAnsi="Times New Roman" w:cs="Times New Roman"/>
          <w:lang w:val="pl-PL" w:eastAsia="vi-VN"/>
        </w:rPr>
      </w:pPr>
      <w:r w:rsidRPr="001849E4">
        <w:rPr>
          <w:rFonts w:ascii="Times New Roman" w:hAnsi="Times New Roman" w:cs="Times New Roman"/>
          <w:lang w:val="pl-PL" w:eastAsia="vi-VN"/>
        </w:rPr>
        <w:t>+ Đối với công việc bồi thường, hỗ trợ: sau khi chi trả cho người thụ hưởng, Chủ đầu tư tập hợp chứng từ, làm thủ tục thanh toán và thu hồi tạm ứng trong thời hạn chậm nhất là 30 ngày làm việc kể từ ngày chi trả cho người thụ hưởng;</w:t>
      </w:r>
    </w:p>
    <w:p w:rsidR="000E247A" w:rsidRPr="001849E4" w:rsidRDefault="000E247A" w:rsidP="009C2328">
      <w:pPr>
        <w:pStyle w:val="BodyTextIndent"/>
        <w:spacing w:before="80" w:line="340" w:lineRule="exact"/>
        <w:rPr>
          <w:rFonts w:ascii="Times New Roman" w:hAnsi="Times New Roman" w:cs="Times New Roman"/>
          <w:lang w:val="pl-PL" w:eastAsia="vi-VN"/>
        </w:rPr>
      </w:pPr>
      <w:r w:rsidRPr="001849E4">
        <w:rPr>
          <w:rFonts w:ascii="Times New Roman" w:hAnsi="Times New Roman" w:cs="Times New Roman"/>
          <w:lang w:val="pl-PL" w:eastAsia="vi-VN"/>
        </w:rPr>
        <w:t>+ Đối với các công việc khác: vốn tạm ứng được thu hồi vào từng kỳ thanh toán khối lượng hoàn thành và thu hồi hết khi đã thực hiện xong công việc bồi thường, hỗ trợ.</w:t>
      </w:r>
    </w:p>
    <w:p w:rsidR="000E247A" w:rsidRPr="001849E4" w:rsidRDefault="000E247A" w:rsidP="009C2328">
      <w:pPr>
        <w:spacing w:before="80" w:line="340" w:lineRule="exact"/>
        <w:jc w:val="both"/>
        <w:rPr>
          <w:sz w:val="28"/>
          <w:szCs w:val="28"/>
          <w:lang w:val="pl-PL" w:eastAsia="vi-VN"/>
        </w:rPr>
      </w:pPr>
      <w:r w:rsidRPr="001849E4">
        <w:rPr>
          <w:sz w:val="28"/>
          <w:szCs w:val="28"/>
          <w:lang w:val="pl-PL" w:eastAsia="vi-VN"/>
        </w:rPr>
        <w:t xml:space="preserve">        </w:t>
      </w:r>
      <w:r w:rsidRPr="001849E4">
        <w:rPr>
          <w:sz w:val="28"/>
          <w:szCs w:val="28"/>
          <w:lang w:val="pl-PL" w:eastAsia="vi-VN"/>
        </w:rPr>
        <w:tab/>
        <w:t xml:space="preserve">đ) Chủ đầu tư có trách nhiệm cùng với các tổ chức, nhà thầu, </w:t>
      </w:r>
      <w:r>
        <w:rPr>
          <w:noProof w:val="0"/>
          <w:sz w:val="28"/>
          <w:szCs w:val="28"/>
          <w:lang w:val="pl-PL"/>
        </w:rPr>
        <w:t>cá nhân, c</w:t>
      </w:r>
      <w:r w:rsidRPr="007457C9">
        <w:rPr>
          <w:noProof w:val="0"/>
          <w:sz w:val="28"/>
          <w:szCs w:val="28"/>
          <w:lang w:val="pl-PL"/>
        </w:rPr>
        <w:t>ộng</w:t>
      </w:r>
      <w:r w:rsidRPr="001849E4">
        <w:rPr>
          <w:noProof w:val="0"/>
          <w:sz w:val="28"/>
          <w:szCs w:val="28"/>
          <w:lang w:val="pl-PL"/>
        </w:rPr>
        <w:t xml:space="preserve"> đồng dân cư</w:t>
      </w:r>
      <w:r w:rsidRPr="001849E4">
        <w:rPr>
          <w:sz w:val="28"/>
          <w:szCs w:val="28"/>
          <w:lang w:val="pl-PL" w:eastAsia="vi-VN"/>
        </w:rPr>
        <w:t xml:space="preserve"> và hộ gia đình có tham gia thực hiện dự án đầu tư phát triển rừng tính toán mức tạm ứng hợp lý để đề nghị ứng vốn, nhưng không vượt quá mức quy định tại điểm b, khoản 3 của Điều này; đồng thời quản lý chặt chẽ, sử dụng vốn tạm ứng đúng mục đích, đúng đối tượng, có hiệu quả và có trách nhiệm đảm bảo hoàn trả đủ khối lượng số vốn đã tạm ứng và thu hồi toàn bộ vốn ứng khi khối lượng hoàn thành đạt đến 80% giá trị hợp đồng;</w:t>
      </w:r>
    </w:p>
    <w:p w:rsidR="000E247A" w:rsidRPr="001849E4" w:rsidRDefault="000E247A" w:rsidP="009C2328">
      <w:pPr>
        <w:pStyle w:val="BodyTextIndent"/>
        <w:spacing w:before="80" w:line="340" w:lineRule="exact"/>
        <w:rPr>
          <w:rFonts w:ascii="Times New Roman" w:hAnsi="Times New Roman" w:cs="Times New Roman"/>
          <w:lang w:val="pl-PL" w:eastAsia="vi-VN"/>
        </w:rPr>
      </w:pPr>
      <w:r w:rsidRPr="001849E4">
        <w:rPr>
          <w:rFonts w:ascii="Times New Roman" w:hAnsi="Times New Roman" w:cs="Times New Roman"/>
          <w:lang w:val="pl-PL" w:eastAsia="vi-VN"/>
        </w:rPr>
        <w:t>- Trường hợp vốn tạm ứng chưa thu hồi nhưng không sử dụng, nếu quá thời hạn 6 tháng quy định trong hợp đồng phải thực hiện khối lượng mà nhà thầu chưa thực hiện do nguyên nhân khách quan hay chủ quan hoặc sau khi ứng vốn mà nhà thầu sử dụng sai mục đích, thì Chủ đầu tư có trách nhiệm cùng Kho bạc Nhà nước thu hồi hoàn trả vốn đã tạm ứng cho ngân sách nhà nước. Nghiêm cấm việc tạm ứng vốn mà không sử dụng hoặc sử dụng không đúng mục đích;</w:t>
      </w:r>
    </w:p>
    <w:p w:rsidR="000E247A" w:rsidRPr="001849E4" w:rsidRDefault="000E247A" w:rsidP="009C2328">
      <w:pPr>
        <w:pStyle w:val="BodyTextIndent"/>
        <w:spacing w:before="80" w:line="340" w:lineRule="exact"/>
        <w:rPr>
          <w:rFonts w:ascii="Times New Roman" w:hAnsi="Times New Roman" w:cs="Times New Roman"/>
          <w:lang w:val="pl-PL" w:eastAsia="vi-VN"/>
        </w:rPr>
      </w:pPr>
      <w:r w:rsidRPr="001849E4">
        <w:rPr>
          <w:rFonts w:ascii="Times New Roman" w:hAnsi="Times New Roman" w:cs="Times New Roman"/>
          <w:lang w:val="pl-PL" w:eastAsia="vi-VN"/>
        </w:rPr>
        <w:t xml:space="preserve">- Trường hợp đến hết năm kế hoạch mà vốn tạm ứng chưa thu hồi hết do hợp đồng chưa được thanh toán đạt đến tỷ lệ quy định thì tiếp tục thu hồi trong kế hoạch năm sau và không trừ vào kế hoạch thanh toán vốn đầu tư năm sau.  </w:t>
      </w:r>
    </w:p>
    <w:p w:rsidR="000E247A" w:rsidRPr="001849E4" w:rsidRDefault="000E247A" w:rsidP="009C2328">
      <w:pPr>
        <w:pStyle w:val="BodyTextIndent"/>
        <w:spacing w:before="80" w:line="340" w:lineRule="exact"/>
        <w:rPr>
          <w:rFonts w:ascii="Times New Roman" w:hAnsi="Times New Roman" w:cs="Times New Roman"/>
          <w:lang w:val="pl-PL" w:eastAsia="vi-VN"/>
        </w:rPr>
      </w:pPr>
      <w:r w:rsidRPr="001849E4">
        <w:rPr>
          <w:rFonts w:ascii="Times New Roman" w:hAnsi="Times New Roman" w:cs="Times New Roman"/>
          <w:lang w:val="pl-PL" w:eastAsia="vi-VN"/>
        </w:rPr>
        <w:t>e) Nhà nước cấp vốn cho Chủ đầu tư để thanh toán tạm ứng trong năm kế hoạch chậm nhất là đến ngày 31 tháng 12 (trừ trường hợp thanh toán tạm ứng để thực hiện giải phóng mặt bằng thì được thực hiện đến hết ngày 31 tháng 01 năm sau). Chủ đầu tư có thể thanh toán tạm ứng một lần hoặc nhiều lần cho một hợp đồng căn cứ vào nhu cầu thanh toán vốn tạm ứng nhưng không vượt mức vốn tạm ứng theo quy định nêu trên; trường hợp kế hoạch vốn bố trí không đủ mức vốn tạm ứng thì Chủ đầu tư được tạm ứng tiếp trong kế hoạch năm sau.</w:t>
      </w:r>
    </w:p>
    <w:p w:rsidR="000E247A" w:rsidRPr="001849E4" w:rsidRDefault="000E247A" w:rsidP="009C2328">
      <w:pPr>
        <w:pStyle w:val="BodyTextIndent"/>
        <w:spacing w:before="80" w:line="340" w:lineRule="exact"/>
        <w:rPr>
          <w:rFonts w:ascii="Times New Roman" w:hAnsi="Times New Roman" w:cs="Times New Roman"/>
          <w:lang w:val="pl-PL" w:eastAsia="vi-VN"/>
        </w:rPr>
      </w:pPr>
      <w:r w:rsidRPr="001849E4">
        <w:rPr>
          <w:rFonts w:ascii="Times New Roman" w:hAnsi="Times New Roman" w:cs="Times New Roman"/>
          <w:lang w:val="pl-PL" w:eastAsia="vi-VN"/>
        </w:rPr>
        <w:t>4. Thanh toán khối lượng hoàn thành (bao gồm dự án đầu tư hạ tầng cơ sở kỹ thuật phục vụ cho bảo vệ và phát triển rừng và dự án hoạt độ</w:t>
      </w:r>
      <w:r>
        <w:rPr>
          <w:rFonts w:ascii="Times New Roman" w:hAnsi="Times New Roman" w:cs="Times New Roman"/>
          <w:lang w:val="pl-PL" w:eastAsia="vi-VN"/>
        </w:rPr>
        <w:t>ng lâm sinh) theo nguyên tắc:</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a) Đối với các công việc được thực hiện thông qua hợp đồng xây dựng thì việc thanh toán thực hiện theo hợp đồng: theo giá hợp đồng và các điều kiện trong hợp đồng. Số lần thanh toán, giai đoạn thanh toán, thời điểm thanh toán và điều kiện thanh toán phải được ghi rõ trong hợp đồng, việc thanh toán hợp đồng được thực hiện trong các trường hợp sau:</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 xml:space="preserve">- Đối với hợp đồng trọn gói: Thanh toán theo tỉ lệ phần trăm giá hợp đồng hoặc giá công trình, hạng mục công trình, khối lượng công việc tương ứng với các giai đoạn thanh toán được ghi trong hợp đồng. </w:t>
      </w:r>
      <w:r w:rsidRPr="001849E4">
        <w:rPr>
          <w:sz w:val="28"/>
          <w:szCs w:val="28"/>
          <w:lang w:val="pl-PL" w:eastAsia="vi-VN"/>
        </w:rPr>
        <w:tab/>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 Đối với hợp đồng theo đơn giá cố định: Thanh toán trên cơ sở khối lượng thực tế hoàn thành (kể cả khối lượng tăng hoặc giảm được phê duyệt theo thẩm quyền, nếu có) được nghiệm thu và đơn giá trong hợp đồng.</w:t>
      </w:r>
      <w:r w:rsidRPr="001849E4">
        <w:rPr>
          <w:sz w:val="28"/>
          <w:szCs w:val="28"/>
          <w:lang w:val="pl-PL" w:eastAsia="vi-VN"/>
        </w:rPr>
        <w:tab/>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 xml:space="preserve">- Đối với hợp đồng theo đơn giá điều chỉnh: Thanh toán trên cơ sở khối lượng thực tế hoàn thành (kể cả khối lượng tăng hoặc giảm được phê duyệt theo thẩm quyền, nếu có) được nghiệm thu và đơn giá đã điều chỉnh do trượt giá theo đúng các thoả thuận trong hợp đồng. </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 Đối với hợp đồng theo thời gian:</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 Chi phí cho chuyên gia được xác định trên cơ sở mức lương cho chuyên gia và các chi phí liên quan do các bên thỏa thuận trong hợp đồng nhân với thời gian làm việc thực tế được nghiệm thu (theo tháng, tuần, ngày, giờ).</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 Các khoản chi phí ngoài mức thù lao cho chuyên gia thì thanh toán theo phương thức quy định trong hợp đồng.</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 Đối với hợp đồng kết hợp các loại giá hợp đồng: việc thanh toán được thực hiện tương ứng với các loại hợp đồng quy định nêu trên.</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 Đối với khối lượng công việc phát sinh ngoài hợp đồng, việc thanh toán các khối lượng công việc phát sinh (ngoài hợp đồng) chưa có đơn giá trong hợp đồng, thực hiện theo các thỏa thuận bổ sung hợp đồng mà các bên đã thống nhất trước khi thực hiện và phải phù hợp với các quy định của pháp luật có liên quan. Trường hợp bổ sung khối lượng công việc phát sinh thì chủ đầu tư và nhà thầu phải ký phụ lục bổ sung hợp đồng theo nguyên tắc sau đây:</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w:t>
      </w:r>
      <w:r>
        <w:rPr>
          <w:sz w:val="28"/>
          <w:szCs w:val="28"/>
          <w:lang w:val="pl-PL" w:eastAsia="vi-VN"/>
        </w:rPr>
        <w:t xml:space="preserve"> Trường hợp </w:t>
      </w:r>
      <w:r w:rsidRPr="001849E4">
        <w:rPr>
          <w:sz w:val="28"/>
          <w:szCs w:val="28"/>
          <w:lang w:val="pl-PL" w:eastAsia="vi-VN"/>
        </w:rPr>
        <w:t>khối lượng công việc phát sinh lớn hơn 20% khối lượng công việc tương ứng ghi trong hợp đồng hoặc khối lượng phát sinh chưa có đơn giá trong hợp đồng thì được thanh toán trên cơ sở các bên thống nhất xác định đơn giá mới theo nguyên tắc thỏa thuận trong hợp đồng về đơn giá cho khối lượng phát sinh;</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 Trường hợp</w:t>
      </w:r>
      <w:r>
        <w:rPr>
          <w:sz w:val="28"/>
          <w:szCs w:val="28"/>
          <w:lang w:val="pl-PL" w:eastAsia="vi-VN"/>
        </w:rPr>
        <w:t xml:space="preserve"> </w:t>
      </w:r>
      <w:r w:rsidRPr="001849E4">
        <w:rPr>
          <w:sz w:val="28"/>
          <w:szCs w:val="28"/>
          <w:lang w:val="pl-PL" w:eastAsia="vi-VN"/>
        </w:rPr>
        <w:t>khối lượng phát sinh nhỏ hơn hoặc bằng 20% khối lượng công việc tương ứng ghi trong hợp đồng thì áp dụng đơn giá trong hợp đồng, kể cả đơn giá đã được điều chỉnh theo thỏa thuận của hợp đồng (nếu có) để thanh toán;</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 xml:space="preserve">+ Đối với hợp đồng theo đơn giá cố định và hợp đồng theo thời gian thì khi giá nhiên liệu, vật tư, thiết bị do Nhà nước áp dụng biện pháp bình ổn giá theo quy định của </w:t>
      </w:r>
      <w:r>
        <w:rPr>
          <w:sz w:val="28"/>
          <w:szCs w:val="28"/>
          <w:lang w:val="pl-PL" w:eastAsia="vi-VN"/>
        </w:rPr>
        <w:t>Lu</w:t>
      </w:r>
      <w:r w:rsidRPr="00254C16">
        <w:rPr>
          <w:sz w:val="28"/>
          <w:szCs w:val="28"/>
          <w:lang w:val="pl-PL" w:eastAsia="vi-VN"/>
        </w:rPr>
        <w:t>ật</w:t>
      </w:r>
      <w:r>
        <w:rPr>
          <w:sz w:val="28"/>
          <w:szCs w:val="28"/>
          <w:lang w:val="pl-PL" w:eastAsia="vi-VN"/>
        </w:rPr>
        <w:t xml:space="preserve"> </w:t>
      </w:r>
      <w:r w:rsidRPr="001849E4">
        <w:rPr>
          <w:sz w:val="28"/>
          <w:szCs w:val="28"/>
          <w:lang w:val="pl-PL" w:eastAsia="vi-VN"/>
        </w:rPr>
        <w:t xml:space="preserve">giá có biến động bất thường hoặc khi </w:t>
      </w:r>
      <w:r>
        <w:rPr>
          <w:sz w:val="28"/>
          <w:szCs w:val="28"/>
          <w:lang w:val="pl-PL" w:eastAsia="vi-VN"/>
        </w:rPr>
        <w:t>N</w:t>
      </w:r>
      <w:r w:rsidRPr="001849E4">
        <w:rPr>
          <w:sz w:val="28"/>
          <w:szCs w:val="28"/>
          <w:lang w:val="pl-PL" w:eastAsia="vi-VN"/>
        </w:rPr>
        <w:t>hà nước thay đổi chính sách về thuế, tiền lương ảnh hưởng trực tiếp đến giá hợp đồng thì được thanh toán trên cơ sở điều chỉnh đơn giá nếu được phép của cấp quyết định đầu tư và các bên có thỏa thuận trong hợp đồng;</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 Đối với hợp đồng theo đơn giá điều chỉnh, thì đơn giá trong hợp đồng được điều chỉnh cho những khối lượng công việc mà tại thời điểm ký hợp đồng, bên giao thầu và bên nhận thầu cam kết sẽ điều chỉnh lại đơn giá do trượt giá sau một khoảng thời gian nhất định kể từ ngày hợp đồng có hiệu lực.</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 xml:space="preserve">+ Đối với hợp đồng trọn gói và hợp đồng theo tỷ lệ (%): trường hợp có phát sinh hợp lý những công việc ngoài phạm vi hợp đồng đã ký (đối với hợp đồng thi công xây dựng là khối lượng nằm ngoài phạm vi công việc phải thực hiện theo thiết kế; đối với hợp đồng tư vấn là khối lượng nằm ngoài nhiệm vụ tư vấn phải thực hiện). Trường hợp này, khi điều chỉnh khối lượng mà không làm thay đổi mục tiêu đầu tư hoặc không vượt tổng mức đầu tư được phê duyệt thì chủ đầu tư và nhà thầu tính toán, thỏa thuận và ký kết phụ lục bổ sung hợp đồng; trường hợp làm vượt tổng mức đầu tư được phê duyệt thì phải được </w:t>
      </w:r>
      <w:r>
        <w:rPr>
          <w:sz w:val="28"/>
          <w:szCs w:val="28"/>
          <w:lang w:val="pl-PL" w:eastAsia="vi-VN"/>
        </w:rPr>
        <w:t>n</w:t>
      </w:r>
      <w:r w:rsidRPr="001849E4">
        <w:rPr>
          <w:sz w:val="28"/>
          <w:szCs w:val="28"/>
          <w:lang w:val="pl-PL" w:eastAsia="vi-VN"/>
        </w:rPr>
        <w:t>gười có thẩm quyền quyết định đầu tư xem xét, quyết định; trường hợp thỏa thuận không được thì khối lượng các công việc phát sinh đó sẽ hình thành gói thầu mới, việc lựa chọn nhà thầu để thực hiện gói thầu này theo quy định hiện hành;</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 xml:space="preserve">- Hồ sơ thanh toán: khi có khối lượng hoàn thành được nghiệm thu theo giai đoạn thanh toán và điều kiện thanh toán trong hợp đồng, chủ đầu tư lập hồ sơ đề nghị thanh toán gửi Kho bạc </w:t>
      </w:r>
      <w:r>
        <w:rPr>
          <w:sz w:val="28"/>
          <w:szCs w:val="28"/>
          <w:lang w:val="pl-PL" w:eastAsia="vi-VN"/>
        </w:rPr>
        <w:t>N</w:t>
      </w:r>
      <w:r w:rsidRPr="001849E4">
        <w:rPr>
          <w:sz w:val="28"/>
          <w:szCs w:val="28"/>
          <w:lang w:val="pl-PL" w:eastAsia="vi-VN"/>
        </w:rPr>
        <w:t xml:space="preserve">hà nước, bao gồm:  </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 Bảng xác định g</w:t>
      </w:r>
      <w:r>
        <w:rPr>
          <w:sz w:val="28"/>
          <w:szCs w:val="28"/>
          <w:lang w:val="pl-PL" w:eastAsia="vi-VN"/>
        </w:rPr>
        <w:t xml:space="preserve">iá trị khối </w:t>
      </w:r>
      <w:r w:rsidRPr="001849E4">
        <w:rPr>
          <w:sz w:val="28"/>
          <w:szCs w:val="28"/>
          <w:lang w:val="pl-PL" w:eastAsia="vi-VN"/>
        </w:rPr>
        <w:t xml:space="preserve">lượng công việc hoàn thành đề nghị thanh toán theo </w:t>
      </w:r>
      <w:r w:rsidRPr="001849E4">
        <w:rPr>
          <w:i/>
          <w:sz w:val="28"/>
          <w:szCs w:val="28"/>
          <w:lang w:val="pl-PL" w:eastAsia="vi-VN"/>
        </w:rPr>
        <w:t xml:space="preserve">Mẫu số 05.a/BXĐKLHT </w:t>
      </w:r>
      <w:r>
        <w:rPr>
          <w:i/>
          <w:sz w:val="28"/>
          <w:szCs w:val="28"/>
          <w:lang w:val="pl-PL" w:eastAsia="vi-VN"/>
        </w:rPr>
        <w:t>(k</w:t>
      </w:r>
      <w:r w:rsidRPr="00B6780F">
        <w:rPr>
          <w:i/>
          <w:sz w:val="28"/>
          <w:szCs w:val="28"/>
          <w:lang w:val="pl-PL" w:eastAsia="vi-VN"/>
        </w:rPr>
        <w:t>èm</w:t>
      </w:r>
      <w:r>
        <w:rPr>
          <w:i/>
          <w:sz w:val="28"/>
          <w:szCs w:val="28"/>
          <w:lang w:val="pl-PL" w:eastAsia="vi-VN"/>
        </w:rPr>
        <w:t xml:space="preserve"> theo bi</w:t>
      </w:r>
      <w:r w:rsidRPr="00B6780F">
        <w:rPr>
          <w:i/>
          <w:sz w:val="28"/>
          <w:szCs w:val="28"/>
          <w:lang w:val="pl-PL" w:eastAsia="vi-VN"/>
        </w:rPr>
        <w:t>ê</w:t>
      </w:r>
      <w:r>
        <w:rPr>
          <w:i/>
          <w:sz w:val="28"/>
          <w:szCs w:val="28"/>
          <w:lang w:val="pl-PL" w:eastAsia="vi-VN"/>
        </w:rPr>
        <w:t>n b</w:t>
      </w:r>
      <w:r w:rsidRPr="00B6780F">
        <w:rPr>
          <w:i/>
          <w:sz w:val="28"/>
          <w:szCs w:val="28"/>
          <w:lang w:val="pl-PL" w:eastAsia="vi-VN"/>
        </w:rPr>
        <w:t>ản</w:t>
      </w:r>
      <w:r>
        <w:rPr>
          <w:i/>
          <w:sz w:val="28"/>
          <w:szCs w:val="28"/>
          <w:lang w:val="pl-PL" w:eastAsia="vi-VN"/>
        </w:rPr>
        <w:t xml:space="preserve"> nghiệm thu) </w:t>
      </w:r>
      <w:r w:rsidRPr="001849E4">
        <w:rPr>
          <w:i/>
          <w:sz w:val="28"/>
          <w:szCs w:val="28"/>
          <w:lang w:val="pl-PL" w:eastAsia="vi-VN"/>
        </w:rPr>
        <w:t>và Mẫu số 05.b/BXNKLĐB đối với khối lượng đền bù giải phóng mặt bằng ban hành kèm theo Thông tư này</w:t>
      </w:r>
      <w:r w:rsidRPr="001849E4">
        <w:rPr>
          <w:sz w:val="28"/>
          <w:szCs w:val="28"/>
          <w:lang w:val="pl-PL" w:eastAsia="vi-VN"/>
        </w:rPr>
        <w:t xml:space="preserve">; </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 Khi có khối lượng công việc</w:t>
      </w:r>
      <w:r>
        <w:rPr>
          <w:sz w:val="28"/>
          <w:szCs w:val="28"/>
          <w:lang w:val="pl-PL" w:eastAsia="vi-VN"/>
        </w:rPr>
        <w:t xml:space="preserve"> </w:t>
      </w:r>
      <w:r w:rsidRPr="001849E4">
        <w:rPr>
          <w:sz w:val="28"/>
          <w:szCs w:val="28"/>
          <w:lang w:val="pl-PL" w:eastAsia="vi-VN"/>
        </w:rPr>
        <w:t xml:space="preserve">phát sinh ngoài hợp đồng, chủ đầu tư gửi Bảng tính giá trị khối lượng công việc phát sinh (nếu có) ngoài phạm vi hợp đồng đã ký kết đề nghị thanh toán có xác nhận của đại diện bên giao thầu và đại diện tư vấn (nếu có) và đại diện bên nhận thầu theo </w:t>
      </w:r>
      <w:r w:rsidRPr="001849E4">
        <w:rPr>
          <w:i/>
          <w:sz w:val="28"/>
          <w:szCs w:val="28"/>
          <w:lang w:val="pl-PL" w:eastAsia="vi-VN"/>
        </w:rPr>
        <w:t>Mẫu số 06/BXNKLPS ban hành kèm theo Thông tư này;</w:t>
      </w:r>
      <w:r w:rsidRPr="001849E4">
        <w:rPr>
          <w:sz w:val="28"/>
          <w:szCs w:val="28"/>
          <w:lang w:val="pl-PL" w:eastAsia="vi-VN"/>
        </w:rPr>
        <w:t xml:space="preserve"> </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 Giấy đề nghị thanh toán vốn đầu tư hoặc thanh toán tạm ứng vốn đầu tư;</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 xml:space="preserve">+ Chứng từ chuyển tiền ban hành theo quy định hệ thống chứng từ kế toán của Bộ Tài chính. </w:t>
      </w:r>
      <w:r w:rsidRPr="001849E4">
        <w:rPr>
          <w:sz w:val="28"/>
          <w:szCs w:val="28"/>
          <w:lang w:val="pl-PL" w:eastAsia="vi-VN"/>
        </w:rPr>
        <w:tab/>
      </w:r>
    </w:p>
    <w:p w:rsidR="000E247A" w:rsidRPr="00FC7606" w:rsidRDefault="000E247A" w:rsidP="009C2328">
      <w:pPr>
        <w:spacing w:before="80" w:line="340" w:lineRule="exact"/>
        <w:ind w:firstLine="720"/>
        <w:jc w:val="both"/>
        <w:rPr>
          <w:sz w:val="28"/>
          <w:szCs w:val="28"/>
          <w:lang w:val="pl-PL" w:eastAsia="vi-VN"/>
        </w:rPr>
      </w:pPr>
      <w:r w:rsidRPr="00FC7606">
        <w:rPr>
          <w:sz w:val="28"/>
          <w:szCs w:val="28"/>
          <w:lang w:val="pl-PL" w:eastAsia="vi-VN"/>
        </w:rPr>
        <w:t xml:space="preserve">b) Đối với các công việc của dự án được thực hiện không thông qua hợp đồng (như một số công việc quản lý dự án do chủ đầu tư trực tiếp thực hiện, trường hợp tự làm), việc thanh toán trên cơ sở bảng kê khối lượng công việc hoàn thành và dự toán được duyệt phù hợp với tính chất </w:t>
      </w:r>
      <w:r>
        <w:rPr>
          <w:sz w:val="28"/>
          <w:szCs w:val="28"/>
          <w:lang w:val="pl-PL" w:eastAsia="vi-VN"/>
        </w:rPr>
        <w:t>từng loại công việc. Hồ sơ</w:t>
      </w:r>
      <w:r w:rsidRPr="00FC7606">
        <w:rPr>
          <w:sz w:val="28"/>
          <w:szCs w:val="28"/>
          <w:lang w:val="pl-PL" w:eastAsia="vi-VN"/>
        </w:rPr>
        <w:t xml:space="preserve"> thanh toán bao gồm: bảng kê khối lượng công việc hoàn thành và dự toán được duyệt cho từng công việc; giấy đề nghị thanh toán vốn đầu tư hoặc tạm ứng (nếu có) và chứng từ chuyển tiền. </w:t>
      </w:r>
    </w:p>
    <w:p w:rsidR="000E247A" w:rsidRPr="00FC7606" w:rsidRDefault="000E247A" w:rsidP="009C2328">
      <w:pPr>
        <w:spacing w:before="80" w:line="340" w:lineRule="exact"/>
        <w:ind w:firstLine="720"/>
        <w:jc w:val="both"/>
        <w:rPr>
          <w:sz w:val="28"/>
          <w:szCs w:val="28"/>
          <w:lang w:val="pl-PL" w:eastAsia="vi-VN"/>
        </w:rPr>
      </w:pPr>
      <w:r w:rsidRPr="00FC7606">
        <w:rPr>
          <w:sz w:val="28"/>
          <w:szCs w:val="28"/>
          <w:lang w:val="pl-PL" w:eastAsia="vi-VN"/>
        </w:rPr>
        <w:t xml:space="preserve">Đối với chi phí đền bù, bồi thường hỗ trợ và tái định cư, hồ sơ thanh toán bao gồm: bảng kê xác nhận khối lượng đền bù, giải phóng mặt bằng đã thực hiện, việc tạm ứng, thanh toán được thực hiện như đối với các dự án hoặc gói thầu xây dựng công trình. Riêng chi phí cho công tác tổ chức đền bù giải phóng mặt bằng phải có dự toán được duyệt; giấy đề nghị thanh toán vốn đầu tư hoặc tạm ứng (nếu có) và chứng từ chuyển tiền. </w:t>
      </w:r>
    </w:p>
    <w:p w:rsidR="000E247A" w:rsidRPr="00FC7606" w:rsidRDefault="000E247A" w:rsidP="009C2328">
      <w:pPr>
        <w:spacing w:before="80" w:line="340" w:lineRule="exact"/>
        <w:ind w:firstLine="720"/>
        <w:jc w:val="both"/>
        <w:rPr>
          <w:sz w:val="28"/>
          <w:szCs w:val="28"/>
          <w:lang w:val="pl-PL" w:eastAsia="vi-VN"/>
        </w:rPr>
      </w:pPr>
      <w:r>
        <w:rPr>
          <w:sz w:val="28"/>
          <w:szCs w:val="28"/>
          <w:lang w:val="pl-PL" w:eastAsia="vi-VN"/>
        </w:rPr>
        <w:t>c</w:t>
      </w:r>
      <w:r w:rsidRPr="00FC7606">
        <w:rPr>
          <w:sz w:val="28"/>
          <w:szCs w:val="28"/>
          <w:lang w:val="pl-PL" w:eastAsia="vi-VN"/>
        </w:rPr>
        <w:t>) Đối với những trường hợp có thực hiện việc phúc tra nghiệm thu kết quả thực hiện dự án theo quy định thì kết quả phúc tra nghiệm thu là căn cứ sau cùng để thanh toán khối lượng công việc thực hiện dự án.</w:t>
      </w:r>
    </w:p>
    <w:p w:rsidR="000E247A" w:rsidRPr="00FC7606" w:rsidRDefault="000E247A" w:rsidP="009C2328">
      <w:pPr>
        <w:spacing w:before="80" w:line="340" w:lineRule="exact"/>
        <w:ind w:firstLine="720"/>
        <w:jc w:val="both"/>
        <w:rPr>
          <w:sz w:val="28"/>
          <w:szCs w:val="28"/>
          <w:lang w:val="pl-PL" w:eastAsia="vi-VN"/>
        </w:rPr>
      </w:pPr>
      <w:r w:rsidRPr="00FC7606">
        <w:rPr>
          <w:sz w:val="28"/>
          <w:szCs w:val="28"/>
          <w:lang w:val="pl-PL" w:eastAsia="vi-VN"/>
        </w:rPr>
        <w:t>5.</w:t>
      </w:r>
      <w:r>
        <w:rPr>
          <w:sz w:val="28"/>
          <w:szCs w:val="28"/>
          <w:lang w:val="pl-PL" w:eastAsia="vi-VN"/>
        </w:rPr>
        <w:t xml:space="preserve"> K</w:t>
      </w:r>
      <w:r w:rsidRPr="00FC7606">
        <w:rPr>
          <w:sz w:val="28"/>
          <w:szCs w:val="28"/>
          <w:lang w:val="pl-PL" w:eastAsia="vi-VN"/>
        </w:rPr>
        <w:t>iểm soát thanh toán của Kho bạc nhà nước</w:t>
      </w:r>
    </w:p>
    <w:p w:rsidR="000E247A" w:rsidRPr="00C564EC" w:rsidRDefault="000E247A" w:rsidP="009C2328">
      <w:pPr>
        <w:spacing w:before="80" w:line="340" w:lineRule="exact"/>
        <w:ind w:firstLine="720"/>
        <w:jc w:val="both"/>
        <w:rPr>
          <w:sz w:val="28"/>
          <w:szCs w:val="28"/>
          <w:lang w:val="pl-PL" w:eastAsia="vi-VN"/>
        </w:rPr>
      </w:pPr>
      <w:r w:rsidRPr="00FC7606">
        <w:rPr>
          <w:sz w:val="28"/>
          <w:szCs w:val="28"/>
          <w:lang w:val="pl-PL" w:eastAsia="vi-VN"/>
        </w:rPr>
        <w:t xml:space="preserve">a) </w:t>
      </w:r>
      <w:r>
        <w:rPr>
          <w:sz w:val="28"/>
          <w:szCs w:val="28"/>
          <w:lang w:val="pl-PL" w:eastAsia="vi-VN"/>
        </w:rPr>
        <w:t>C</w:t>
      </w:r>
      <w:r w:rsidRPr="00C743D5">
        <w:rPr>
          <w:sz w:val="28"/>
          <w:szCs w:val="28"/>
          <w:lang w:val="pl-PL" w:eastAsia="vi-VN"/>
        </w:rPr>
        <w:t>ă</w:t>
      </w:r>
      <w:r>
        <w:rPr>
          <w:sz w:val="28"/>
          <w:szCs w:val="28"/>
          <w:lang w:val="pl-PL" w:eastAsia="vi-VN"/>
        </w:rPr>
        <w:t>n c</w:t>
      </w:r>
      <w:r w:rsidRPr="00C743D5">
        <w:rPr>
          <w:sz w:val="28"/>
          <w:szCs w:val="28"/>
          <w:lang w:val="pl-PL" w:eastAsia="vi-VN"/>
        </w:rPr>
        <w:t>ứ</w:t>
      </w:r>
      <w:r>
        <w:rPr>
          <w:sz w:val="28"/>
          <w:szCs w:val="28"/>
          <w:lang w:val="pl-PL" w:eastAsia="vi-VN"/>
        </w:rPr>
        <w:t xml:space="preserve"> </w:t>
      </w:r>
      <w:r w:rsidRPr="00C564EC">
        <w:rPr>
          <w:sz w:val="28"/>
          <w:szCs w:val="28"/>
          <w:lang w:val="pl-PL" w:eastAsia="vi-VN"/>
        </w:rPr>
        <w:t xml:space="preserve">hồ sơ đề nghị thanh toán của chủ đầu tư, Kho bạc </w:t>
      </w:r>
      <w:r>
        <w:rPr>
          <w:sz w:val="28"/>
          <w:szCs w:val="28"/>
          <w:lang w:val="pl-PL" w:eastAsia="vi-VN"/>
        </w:rPr>
        <w:t>N</w:t>
      </w:r>
      <w:r w:rsidRPr="00C564EC">
        <w:rPr>
          <w:sz w:val="28"/>
          <w:szCs w:val="28"/>
          <w:lang w:val="pl-PL" w:eastAsia="vi-VN"/>
        </w:rPr>
        <w:t xml:space="preserve">hà nước căn cứ vào các điều khoản thanh toán được quy định trong hợp đồng, đối với trường hợp chủ đầu tư tự thực hiện dự án, hồ sơ là văn bản giao việc hoặc hợp đồng nội bộ, thì căn cứ vào nội dung văn bản giao việc </w:t>
      </w:r>
      <w:r>
        <w:rPr>
          <w:sz w:val="28"/>
          <w:szCs w:val="28"/>
          <w:lang w:val="pl-PL" w:eastAsia="vi-VN"/>
        </w:rPr>
        <w:t>ho</w:t>
      </w:r>
      <w:r w:rsidRPr="001849E4">
        <w:rPr>
          <w:sz w:val="28"/>
          <w:szCs w:val="28"/>
          <w:lang w:val="pl-PL" w:eastAsia="vi-VN"/>
        </w:rPr>
        <w:t>ặc</w:t>
      </w:r>
      <w:r>
        <w:rPr>
          <w:sz w:val="28"/>
          <w:szCs w:val="28"/>
          <w:lang w:val="pl-PL" w:eastAsia="vi-VN"/>
        </w:rPr>
        <w:t xml:space="preserve"> </w:t>
      </w:r>
      <w:r w:rsidRPr="00C564EC">
        <w:rPr>
          <w:sz w:val="28"/>
          <w:szCs w:val="28"/>
          <w:lang w:val="pl-PL" w:eastAsia="vi-VN"/>
        </w:rPr>
        <w:t>hợp đồng nội bộ của chủ đầu tư</w:t>
      </w:r>
      <w:r w:rsidRPr="001849E4">
        <w:rPr>
          <w:sz w:val="28"/>
          <w:szCs w:val="28"/>
          <w:lang w:val="pl-PL" w:eastAsia="vi-VN"/>
        </w:rPr>
        <w:t xml:space="preserve"> </w:t>
      </w:r>
      <w:r w:rsidRPr="00C564EC">
        <w:rPr>
          <w:sz w:val="28"/>
          <w:szCs w:val="28"/>
          <w:lang w:val="pl-PL" w:eastAsia="vi-VN"/>
        </w:rPr>
        <w:t xml:space="preserve">(số lần thanh toán, giai đoạn thanh toán, thời điểm thanh toán và các điều kiện thanh toán) và giá trị từng lần thanh toán để thanh toán cho chủ đầu tư. Chủ đầu tư tự chịu trách nhiệm về tính chính xác, hợp pháp của khối lượng thực hiện, định mức, đơn giá, dự toán các loại công việc, chất lượng công trình; Kho bạc </w:t>
      </w:r>
      <w:r>
        <w:rPr>
          <w:sz w:val="28"/>
          <w:szCs w:val="28"/>
          <w:lang w:val="pl-PL" w:eastAsia="vi-VN"/>
        </w:rPr>
        <w:t>N</w:t>
      </w:r>
      <w:r w:rsidRPr="00C564EC">
        <w:rPr>
          <w:sz w:val="28"/>
          <w:szCs w:val="28"/>
          <w:lang w:val="pl-PL" w:eastAsia="vi-VN"/>
        </w:rPr>
        <w:t>hà nước không chịu trách nh</w:t>
      </w:r>
      <w:r>
        <w:rPr>
          <w:sz w:val="28"/>
          <w:szCs w:val="28"/>
          <w:lang w:val="pl-PL" w:eastAsia="vi-VN"/>
        </w:rPr>
        <w:t>iệm về các vấn đề này. Kho bạc N</w:t>
      </w:r>
      <w:r w:rsidRPr="00C564EC">
        <w:rPr>
          <w:sz w:val="28"/>
          <w:szCs w:val="28"/>
          <w:lang w:val="pl-PL" w:eastAsia="vi-VN"/>
        </w:rPr>
        <w:t>hà nước căn cứ vào hồ sơ thanh toán và thực hiện thanh toán theo hợp đồng.</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 xml:space="preserve">b) Kho bạc </w:t>
      </w:r>
      <w:r>
        <w:rPr>
          <w:sz w:val="28"/>
          <w:szCs w:val="28"/>
          <w:lang w:val="pl-PL" w:eastAsia="vi-VN"/>
        </w:rPr>
        <w:t>N</w:t>
      </w:r>
      <w:r w:rsidRPr="001849E4">
        <w:rPr>
          <w:sz w:val="28"/>
          <w:szCs w:val="28"/>
          <w:lang w:val="pl-PL" w:eastAsia="vi-VN"/>
        </w:rPr>
        <w:t>hà nước thực hiện kiểm soát thanh toán theo nguyên tắc “thanh toán trước, kiểm soát sau” cho từng lần thanh toán và “kiểm soát trước, thanh toán sau” đối với lần thanh toán cuối cùng của hợp đồng. Kho bạc Nhà nước hướng dẫn cụ thể phương thức kiểm soát thanh toán trong hệ thống Kho bạc Nhà nước, đảm bảo tạo điều kiện thuận lợi cho chủ đầu tư, nhà thầu và đúng quy định của Nhà nước.</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 xml:space="preserve">c) Trong thời hạn 07 ngày làm việc đối với trường hợp “kiểm soát trước, thanh toán sau” và trong 03 ngày làm việc đối với trường hợp “thanh toán trước, kiểm soát sau”  kể từ khi nhận đủ hồ sơ thanh toán theo quy định của chủ đầu tư, căn cứ vào hợp đồng (hoặc dự toán được duyệt đối với các công việc được thực hiện không thông qua hợp đồng) và số tiền chủ đầu </w:t>
      </w:r>
      <w:r>
        <w:rPr>
          <w:sz w:val="28"/>
          <w:szCs w:val="28"/>
          <w:lang w:val="pl-PL" w:eastAsia="vi-VN"/>
        </w:rPr>
        <w:t>tư đề nghị thanh toán, Kho bạc N</w:t>
      </w:r>
      <w:r w:rsidRPr="001849E4">
        <w:rPr>
          <w:sz w:val="28"/>
          <w:szCs w:val="28"/>
          <w:lang w:val="pl-PL" w:eastAsia="vi-VN"/>
        </w:rPr>
        <w:t xml:space="preserve">hà nước kiểm soát, cấp vốn thanh toán cho dự án và thu hồi vốn tạm ứng theo quy định.  </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 xml:space="preserve">d) </w:t>
      </w:r>
      <w:r>
        <w:rPr>
          <w:sz w:val="28"/>
          <w:szCs w:val="28"/>
          <w:lang w:val="pl-PL" w:eastAsia="vi-VN"/>
        </w:rPr>
        <w:t>Đ</w:t>
      </w:r>
      <w:r w:rsidRPr="00254C16">
        <w:rPr>
          <w:sz w:val="28"/>
          <w:szCs w:val="28"/>
          <w:lang w:val="pl-PL" w:eastAsia="vi-VN"/>
        </w:rPr>
        <w:t>ối</w:t>
      </w:r>
      <w:r>
        <w:rPr>
          <w:sz w:val="28"/>
          <w:szCs w:val="28"/>
          <w:lang w:val="pl-PL" w:eastAsia="vi-VN"/>
        </w:rPr>
        <w:t xml:space="preserve"> v</w:t>
      </w:r>
      <w:r w:rsidRPr="00254C16">
        <w:rPr>
          <w:sz w:val="28"/>
          <w:szCs w:val="28"/>
          <w:lang w:val="pl-PL" w:eastAsia="vi-VN"/>
        </w:rPr>
        <w:t>ới</w:t>
      </w:r>
      <w:r>
        <w:rPr>
          <w:sz w:val="28"/>
          <w:szCs w:val="28"/>
          <w:lang w:val="pl-PL" w:eastAsia="vi-VN"/>
        </w:rPr>
        <w:t xml:space="preserve"> c</w:t>
      </w:r>
      <w:r w:rsidRPr="001849E4">
        <w:rPr>
          <w:sz w:val="28"/>
          <w:szCs w:val="28"/>
          <w:lang w:val="pl-PL" w:eastAsia="vi-VN"/>
        </w:rPr>
        <w:t>ác dự án đầu tư sử dụng nguồn vốn hỗ trợ phát triển chính thức (ODA), nếu Điều ước quốc tế mà cơ quan, tổ chức có thẩm quyền của nước Cộng hoà xã hội chủ nghĩa Việt Nam ký kết có những quy định về quản lý thanh toán, quyết toán vốn khác với các quy định của Thông tư này thì thực hiện theo các quy định tại Điều ước quốc tế.</w:t>
      </w:r>
    </w:p>
    <w:p w:rsidR="000E247A" w:rsidRPr="001849E4" w:rsidRDefault="000E247A" w:rsidP="009C2328">
      <w:pPr>
        <w:spacing w:before="80" w:line="340" w:lineRule="exact"/>
        <w:ind w:firstLine="720"/>
        <w:jc w:val="both"/>
        <w:rPr>
          <w:sz w:val="28"/>
          <w:szCs w:val="28"/>
          <w:lang w:val="pl-PL" w:eastAsia="vi-VN"/>
        </w:rPr>
      </w:pPr>
      <w:r w:rsidRPr="00576C55">
        <w:rPr>
          <w:sz w:val="28"/>
          <w:szCs w:val="28"/>
          <w:lang w:val="pl-PL" w:eastAsia="vi-VN"/>
        </w:rPr>
        <w:t>đ</w:t>
      </w:r>
      <w:r w:rsidRPr="001849E4">
        <w:rPr>
          <w:sz w:val="28"/>
          <w:szCs w:val="28"/>
          <w:lang w:val="pl-PL" w:eastAsia="vi-VN"/>
        </w:rPr>
        <w:t>) Số vốn thanh toán cho từng công việc, hạng mục công trình, công trình không được vượt dự toán được duyệt hoặc giá gói thầu; tổng số vốn thanh toán cho dự án không được vượt tổng mức đầu tư đã được phê duyệt. Số vốn thanh toán cho dự án trong năm (bao gồm cả thanh toán tạm ứng và thanh toán khối lượng hoàn thành) không được vượt kế hoạch vốn cả năm đã bố trí cho dự án. Riêng đối với dự án ODA việc thanh toán tạm ứng và thanh toán khối lượng hoàn thành, không bị hạn chế bởi kế hoạch tài chính hàng năm của dự án nhưng không vượt quá kế hoạch tài chính chung của toàn dự án.</w:t>
      </w:r>
    </w:p>
    <w:p w:rsidR="000E247A" w:rsidRPr="001849E4" w:rsidRDefault="000E247A" w:rsidP="009C2328">
      <w:pPr>
        <w:spacing w:before="80" w:line="340" w:lineRule="exact"/>
        <w:ind w:firstLine="720"/>
        <w:jc w:val="both"/>
        <w:rPr>
          <w:sz w:val="28"/>
          <w:szCs w:val="28"/>
          <w:lang w:val="pl-PL" w:eastAsia="vi-VN"/>
        </w:rPr>
      </w:pPr>
      <w:r>
        <w:rPr>
          <w:sz w:val="28"/>
          <w:szCs w:val="28"/>
          <w:lang w:val="pl-PL" w:eastAsia="vi-VN"/>
        </w:rPr>
        <w:t>e</w:t>
      </w:r>
      <w:r w:rsidRPr="001849E4">
        <w:rPr>
          <w:sz w:val="28"/>
          <w:szCs w:val="28"/>
          <w:lang w:val="pl-PL" w:eastAsia="vi-VN"/>
        </w:rPr>
        <w:t>) Đối với một số dự án đặc biệt quan trọng cần phải có cơ chế tạm ứng, thanh toán vốn khác với các quy định trên đây, sau khi có ý kiến của cấp có thẩm quyền, Bộ Tài chính sẽ có vãn bản hýớng dẫn riêng.</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 xml:space="preserve">g) Kế hoạch vốn năm của dự án chỉ thanh toán cho khối lượng hoàn thành được nghiệm thu, thời hạn thanh toán (trong đó có thanh toán để thu hồi vốn đã tạm ứng) theo quy định tại khoản 7 của Điều này.  </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6. Việc quản lý, thanh toán, thu hồi và quyết toán nguồn vốn ứng trước dự toán ngân sách năm sau cho các dự án được thực hiện như sau</w:t>
      </w:r>
      <w:r>
        <w:rPr>
          <w:sz w:val="28"/>
          <w:szCs w:val="28"/>
          <w:lang w:val="pl-PL" w:eastAsia="vi-VN"/>
        </w:rPr>
        <w:t>:</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 xml:space="preserve">a) Việc ứng trước dự toán ngân sách năm sau để thực hiện dự án bảo vệ và phát triển rừng được thực hiện theo quy định tại điều 61 </w:t>
      </w:r>
      <w:r>
        <w:rPr>
          <w:sz w:val="28"/>
          <w:szCs w:val="28"/>
          <w:lang w:val="pl-PL" w:eastAsia="vi-VN"/>
        </w:rPr>
        <w:t>c</w:t>
      </w:r>
      <w:r w:rsidRPr="007B44CC">
        <w:rPr>
          <w:sz w:val="28"/>
          <w:szCs w:val="28"/>
          <w:lang w:val="pl-PL" w:eastAsia="vi-VN"/>
        </w:rPr>
        <w:t>ủa</w:t>
      </w:r>
      <w:r>
        <w:rPr>
          <w:sz w:val="28"/>
          <w:szCs w:val="28"/>
          <w:lang w:val="pl-PL" w:eastAsia="vi-VN"/>
        </w:rPr>
        <w:t xml:space="preserve"> </w:t>
      </w:r>
      <w:r w:rsidRPr="001849E4">
        <w:rPr>
          <w:sz w:val="28"/>
          <w:szCs w:val="28"/>
          <w:lang w:val="pl-PL" w:eastAsia="vi-VN"/>
        </w:rPr>
        <w:t>Nghị định số 60/2003/NĐ-CP ngày 06/6/2003 của Chính phủ quy định chi tiết và hướng dẫn thi hành Luật NSNN và Thông tư số 59/TT-BTC ngày 23/6/2003 của Bộ Tài chính hướng dẫn thực hiện Nghị định số 60/2003/NĐ-CP ngày 06/6/2003 và các văn bản bổ sung hoặc thay thế (nếu có).</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b) Sau khi dự án được cấp có thẩm quyền cho phép ứng trước</w:t>
      </w:r>
      <w:r>
        <w:rPr>
          <w:sz w:val="28"/>
          <w:szCs w:val="28"/>
          <w:lang w:val="pl-PL" w:eastAsia="vi-VN"/>
        </w:rPr>
        <w:t xml:space="preserve"> v</w:t>
      </w:r>
      <w:r w:rsidRPr="00254C16">
        <w:rPr>
          <w:sz w:val="28"/>
          <w:szCs w:val="28"/>
          <w:lang w:val="pl-PL" w:eastAsia="vi-VN"/>
        </w:rPr>
        <w:t>ốn</w:t>
      </w:r>
      <w:r w:rsidRPr="001849E4">
        <w:rPr>
          <w:sz w:val="28"/>
          <w:szCs w:val="28"/>
          <w:lang w:val="pl-PL" w:eastAsia="vi-VN"/>
        </w:rPr>
        <w:t xml:space="preserve">, các Bộ, ngành và địa phương phân bổ đúng danh mục đã được giao. Bộ Tài chính thông báo cho Bộ, ngành và địa phương về danh mục, tổng mức ứng, nguồn vốn ứng, niên độ ứng và thu hồi, đồng gửi Kho bạc </w:t>
      </w:r>
      <w:r>
        <w:rPr>
          <w:sz w:val="28"/>
          <w:szCs w:val="28"/>
          <w:lang w:val="pl-PL" w:eastAsia="vi-VN"/>
        </w:rPr>
        <w:t>N</w:t>
      </w:r>
      <w:r w:rsidRPr="001849E4">
        <w:rPr>
          <w:sz w:val="28"/>
          <w:szCs w:val="28"/>
          <w:lang w:val="pl-PL" w:eastAsia="vi-VN"/>
        </w:rPr>
        <w:t xml:space="preserve">hà nước để thanh toán cho dự án. Trường hợp các Bộ, ngành và địa phương phân bổ sai danh mục và mức vốn ứng theo thông báo của Bộ Tài chính thì Kho bạc </w:t>
      </w:r>
      <w:r>
        <w:rPr>
          <w:sz w:val="28"/>
          <w:szCs w:val="28"/>
          <w:lang w:val="pl-PL" w:eastAsia="vi-VN"/>
        </w:rPr>
        <w:t>N</w:t>
      </w:r>
      <w:r w:rsidRPr="001849E4">
        <w:rPr>
          <w:sz w:val="28"/>
          <w:szCs w:val="28"/>
          <w:lang w:val="pl-PL" w:eastAsia="vi-VN"/>
        </w:rPr>
        <w:t>hà nước dừng thanh toán đồng thời báo cáo Bộ Tài chính xem xét, xử lý.</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c) Thời hạn thanh toán: thực hiện như thời hạn thanh toán vốn đầu tư trong kế hoạch năm. Trường hợp đặc biệt khác do Thủ tướng Chính phủ quyết định. Hế</w:t>
      </w:r>
      <w:r>
        <w:rPr>
          <w:sz w:val="28"/>
          <w:szCs w:val="28"/>
          <w:lang w:val="pl-PL" w:eastAsia="vi-VN"/>
        </w:rPr>
        <w:t>t thời hạn thanh toán, Kho bạc N</w:t>
      </w:r>
      <w:r w:rsidRPr="001849E4">
        <w:rPr>
          <w:sz w:val="28"/>
          <w:szCs w:val="28"/>
          <w:lang w:val="pl-PL" w:eastAsia="vi-VN"/>
        </w:rPr>
        <w:t>hà nước làm thủ tục huỷ bỏ mức vốn ứng trước chưa sử dụng.</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d) Thu hồi vốn: các Bộ, ngành và địa phương có trách nhiệm bố trí kế hoạch vốn cho dự án trong dự toán ngân sách năm sau để hoàn trả vốn ứng trước. Khi thẩm tra phân bổ vốn</w:t>
      </w:r>
      <w:r>
        <w:rPr>
          <w:sz w:val="28"/>
          <w:szCs w:val="28"/>
          <w:lang w:val="pl-PL" w:eastAsia="vi-VN"/>
        </w:rPr>
        <w:t xml:space="preserve"> đầu tư trong kế hoạch hàng năm,</w:t>
      </w:r>
      <w:r w:rsidRPr="001849E4">
        <w:rPr>
          <w:sz w:val="28"/>
          <w:szCs w:val="28"/>
          <w:lang w:val="pl-PL" w:eastAsia="vi-VN"/>
        </w:rPr>
        <w:t xml:space="preserve"> </w:t>
      </w:r>
      <w:r w:rsidRPr="00254C16">
        <w:rPr>
          <w:sz w:val="28"/>
          <w:szCs w:val="28"/>
          <w:lang w:val="pl-PL" w:eastAsia="vi-VN"/>
        </w:rPr>
        <w:t>đ</w:t>
      </w:r>
      <w:r w:rsidRPr="001849E4">
        <w:rPr>
          <w:sz w:val="28"/>
          <w:szCs w:val="28"/>
          <w:lang w:val="pl-PL" w:eastAsia="vi-VN"/>
        </w:rPr>
        <w:t>ối với vốn ngân sách trung ương Bộ Tài chính đồng thời thông báo thu hồi vốn ứng trước, số thu hồi tối đa bằng mức vốn đã được ứng trước, trừ trường hợp được Thủ tướng Chính phủ cho phép chưa thu hồi. Đối với vốn ngân sách địa phương và vốn bổ sung có mục tiêu từ ngân sách cấp trên cho ngân sách cấp dưới, trường hợp Uỷ ban nhân dân các cấp không bố trí hoặc bố trí không đủ số vốn thu hồi theo quy định, Kho bạc Nhà nước địa phương thông báo cho Sở Tài chính, Phòng Tài chính</w:t>
      </w:r>
      <w:r>
        <w:rPr>
          <w:sz w:val="28"/>
          <w:szCs w:val="28"/>
          <w:lang w:val="pl-PL" w:eastAsia="vi-VN"/>
        </w:rPr>
        <w:t xml:space="preserve"> -</w:t>
      </w:r>
      <w:r w:rsidRPr="001849E4">
        <w:rPr>
          <w:sz w:val="28"/>
          <w:szCs w:val="28"/>
          <w:lang w:val="pl-PL" w:eastAsia="vi-VN"/>
        </w:rPr>
        <w:t xml:space="preserve"> </w:t>
      </w:r>
      <w:r>
        <w:rPr>
          <w:sz w:val="28"/>
          <w:szCs w:val="28"/>
          <w:lang w:val="pl-PL" w:eastAsia="vi-VN"/>
        </w:rPr>
        <w:t>K</w:t>
      </w:r>
      <w:r w:rsidRPr="001849E4">
        <w:rPr>
          <w:sz w:val="28"/>
          <w:szCs w:val="28"/>
          <w:lang w:val="pl-PL" w:eastAsia="vi-VN"/>
        </w:rPr>
        <w:t>ế hoạch để báo cáo Uỷ ban nhân dân các cấp bố trí thu hồi số vốn đã ứng trước theo quy định.</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 xml:space="preserve">đ) Quyết toán vốn: Thời hạn quyết toán vốn ứng trước theo thời hạn được bố trí vốn để thu hồi. Trường hợp dự án được thu hồi vốn ứng theo thời kỳ một số năm thì số vốn thu hồi của kế hoạch năm nào được quyết toán vào niên độ ngân sách năm đó, số vốn đã thanh toán nhưng chưa bố trí để thu hồi được chuyển sang năm sau quyết toán phù hợp với kế hoạch thu hồi vốn. </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 xml:space="preserve">7. Thời hạn thực hiện và thanh toán vốn đầu tư. </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a) Kế hoạch vốn của năm được cấp phát cho khối lượng hoàn thành được nghiệm thu lần cuối đến hết ngày 30</w:t>
      </w:r>
      <w:r>
        <w:rPr>
          <w:sz w:val="28"/>
          <w:szCs w:val="28"/>
          <w:lang w:val="pl-PL" w:eastAsia="vi-VN"/>
        </w:rPr>
        <w:t xml:space="preserve"> th</w:t>
      </w:r>
      <w:r w:rsidRPr="007B44CC">
        <w:rPr>
          <w:sz w:val="28"/>
          <w:szCs w:val="28"/>
          <w:lang w:val="pl-PL" w:eastAsia="vi-VN"/>
        </w:rPr>
        <w:t>áng</w:t>
      </w:r>
      <w:r>
        <w:rPr>
          <w:sz w:val="28"/>
          <w:szCs w:val="28"/>
          <w:lang w:val="pl-PL" w:eastAsia="vi-VN"/>
        </w:rPr>
        <w:t xml:space="preserve"> </w:t>
      </w:r>
      <w:r w:rsidRPr="001849E4">
        <w:rPr>
          <w:sz w:val="28"/>
          <w:szCs w:val="28"/>
          <w:lang w:val="pl-PL" w:eastAsia="vi-VN"/>
        </w:rPr>
        <w:t xml:space="preserve">4 của năm sau </w:t>
      </w:r>
      <w:r>
        <w:rPr>
          <w:sz w:val="28"/>
          <w:szCs w:val="28"/>
          <w:lang w:val="pl-PL" w:eastAsia="vi-VN"/>
        </w:rPr>
        <w:t>n</w:t>
      </w:r>
      <w:r w:rsidRPr="004473FA">
        <w:rPr>
          <w:sz w:val="28"/>
          <w:szCs w:val="28"/>
          <w:lang w:val="pl-PL" w:eastAsia="vi-VN"/>
        </w:rPr>
        <w:t>ă</w:t>
      </w:r>
      <w:r>
        <w:rPr>
          <w:sz w:val="28"/>
          <w:szCs w:val="28"/>
          <w:lang w:val="pl-PL" w:eastAsia="vi-VN"/>
        </w:rPr>
        <w:t>m k</w:t>
      </w:r>
      <w:r w:rsidRPr="004473FA">
        <w:rPr>
          <w:sz w:val="28"/>
          <w:szCs w:val="28"/>
          <w:lang w:val="pl-PL" w:eastAsia="vi-VN"/>
        </w:rPr>
        <w:t>ế</w:t>
      </w:r>
      <w:r>
        <w:rPr>
          <w:sz w:val="28"/>
          <w:szCs w:val="28"/>
          <w:lang w:val="pl-PL" w:eastAsia="vi-VN"/>
        </w:rPr>
        <w:t xml:space="preserve"> ho</w:t>
      </w:r>
      <w:r w:rsidRPr="004473FA">
        <w:rPr>
          <w:sz w:val="28"/>
          <w:szCs w:val="28"/>
          <w:lang w:val="pl-PL" w:eastAsia="vi-VN"/>
        </w:rPr>
        <w:t>ạch</w:t>
      </w:r>
      <w:r>
        <w:rPr>
          <w:sz w:val="28"/>
          <w:szCs w:val="28"/>
          <w:lang w:val="pl-PL" w:eastAsia="vi-VN"/>
        </w:rPr>
        <w:t xml:space="preserve">; </w:t>
      </w:r>
      <w:r w:rsidRPr="001849E4">
        <w:rPr>
          <w:sz w:val="28"/>
          <w:szCs w:val="28"/>
          <w:lang w:val="pl-PL" w:eastAsia="vi-VN"/>
        </w:rPr>
        <w:t xml:space="preserve">thời gian thanh toán vốn </w:t>
      </w:r>
      <w:r>
        <w:rPr>
          <w:sz w:val="28"/>
          <w:szCs w:val="28"/>
          <w:lang w:val="pl-PL" w:eastAsia="vi-VN"/>
        </w:rPr>
        <w:t>k</w:t>
      </w:r>
      <w:r w:rsidRPr="004473FA">
        <w:rPr>
          <w:sz w:val="28"/>
          <w:szCs w:val="28"/>
          <w:lang w:val="pl-PL" w:eastAsia="vi-VN"/>
        </w:rPr>
        <w:t>ế</w:t>
      </w:r>
      <w:r>
        <w:rPr>
          <w:sz w:val="28"/>
          <w:szCs w:val="28"/>
          <w:lang w:val="pl-PL" w:eastAsia="vi-VN"/>
        </w:rPr>
        <w:t xml:space="preserve"> ho</w:t>
      </w:r>
      <w:r w:rsidRPr="004473FA">
        <w:rPr>
          <w:sz w:val="28"/>
          <w:szCs w:val="28"/>
          <w:lang w:val="pl-PL" w:eastAsia="vi-VN"/>
        </w:rPr>
        <w:t>ạch</w:t>
      </w:r>
      <w:r>
        <w:rPr>
          <w:sz w:val="28"/>
          <w:szCs w:val="28"/>
          <w:lang w:val="pl-PL" w:eastAsia="vi-VN"/>
        </w:rPr>
        <w:t xml:space="preserve"> n</w:t>
      </w:r>
      <w:r w:rsidRPr="004473FA">
        <w:rPr>
          <w:sz w:val="28"/>
          <w:szCs w:val="28"/>
          <w:lang w:val="pl-PL" w:eastAsia="vi-VN"/>
        </w:rPr>
        <w:t>ă</w:t>
      </w:r>
      <w:r>
        <w:rPr>
          <w:sz w:val="28"/>
          <w:szCs w:val="28"/>
          <w:lang w:val="pl-PL" w:eastAsia="vi-VN"/>
        </w:rPr>
        <w:t xml:space="preserve">m </w:t>
      </w:r>
      <w:r w:rsidRPr="001849E4">
        <w:rPr>
          <w:sz w:val="28"/>
          <w:szCs w:val="28"/>
          <w:lang w:val="pl-PL" w:eastAsia="vi-VN"/>
        </w:rPr>
        <w:t>được thực hiện đến hết ngày 30</w:t>
      </w:r>
      <w:r>
        <w:rPr>
          <w:sz w:val="28"/>
          <w:szCs w:val="28"/>
          <w:lang w:val="pl-PL" w:eastAsia="vi-VN"/>
        </w:rPr>
        <w:t xml:space="preserve"> th</w:t>
      </w:r>
      <w:r w:rsidRPr="007B44CC">
        <w:rPr>
          <w:sz w:val="28"/>
          <w:szCs w:val="28"/>
          <w:lang w:val="pl-PL" w:eastAsia="vi-VN"/>
        </w:rPr>
        <w:t>áng</w:t>
      </w:r>
      <w:r>
        <w:rPr>
          <w:sz w:val="28"/>
          <w:szCs w:val="28"/>
          <w:lang w:val="pl-PL" w:eastAsia="vi-VN"/>
        </w:rPr>
        <w:t xml:space="preserve"> </w:t>
      </w:r>
      <w:r w:rsidRPr="001849E4">
        <w:rPr>
          <w:sz w:val="28"/>
          <w:szCs w:val="28"/>
          <w:lang w:val="pl-PL" w:eastAsia="vi-VN"/>
        </w:rPr>
        <w:t>6 của năm sau</w:t>
      </w:r>
      <w:r>
        <w:rPr>
          <w:sz w:val="28"/>
          <w:szCs w:val="28"/>
          <w:lang w:val="pl-PL" w:eastAsia="vi-VN"/>
        </w:rPr>
        <w:t xml:space="preserve"> n</w:t>
      </w:r>
      <w:r w:rsidRPr="004473FA">
        <w:rPr>
          <w:sz w:val="28"/>
          <w:szCs w:val="28"/>
          <w:lang w:val="pl-PL" w:eastAsia="vi-VN"/>
        </w:rPr>
        <w:t>ă</w:t>
      </w:r>
      <w:r>
        <w:rPr>
          <w:sz w:val="28"/>
          <w:szCs w:val="28"/>
          <w:lang w:val="pl-PL" w:eastAsia="vi-VN"/>
        </w:rPr>
        <w:t>m k</w:t>
      </w:r>
      <w:r w:rsidRPr="004473FA">
        <w:rPr>
          <w:sz w:val="28"/>
          <w:szCs w:val="28"/>
          <w:lang w:val="pl-PL" w:eastAsia="vi-VN"/>
        </w:rPr>
        <w:t>ế</w:t>
      </w:r>
      <w:r>
        <w:rPr>
          <w:sz w:val="28"/>
          <w:szCs w:val="28"/>
          <w:lang w:val="pl-PL" w:eastAsia="vi-VN"/>
        </w:rPr>
        <w:t xml:space="preserve"> ho</w:t>
      </w:r>
      <w:r w:rsidRPr="004473FA">
        <w:rPr>
          <w:sz w:val="28"/>
          <w:szCs w:val="28"/>
          <w:lang w:val="pl-PL" w:eastAsia="vi-VN"/>
        </w:rPr>
        <w:t>ạch</w:t>
      </w:r>
      <w:r w:rsidRPr="001849E4">
        <w:rPr>
          <w:sz w:val="28"/>
          <w:szCs w:val="28"/>
          <w:lang w:val="pl-PL" w:eastAsia="vi-VN"/>
        </w:rPr>
        <w:t>;</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 xml:space="preserve">b) Kéo dài thời gian thực hiện và thanh toán vốn: </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 xml:space="preserve">- Hết ngày 30 tháng 6 năm sau, kế hoạch vốn đã giao cho các dự án chưa sử dụng hoặc sử dụng chưa hết không được chi tiếp và bị huỷ bỏ; trừ các trường hợp được </w:t>
      </w:r>
      <w:r>
        <w:rPr>
          <w:sz w:val="28"/>
          <w:szCs w:val="28"/>
          <w:lang w:val="pl-PL" w:eastAsia="vi-VN"/>
        </w:rPr>
        <w:t>c</w:t>
      </w:r>
      <w:r w:rsidRPr="009B5680">
        <w:rPr>
          <w:sz w:val="28"/>
          <w:szCs w:val="28"/>
          <w:lang w:val="pl-PL" w:eastAsia="vi-VN"/>
        </w:rPr>
        <w:t>ấp</w:t>
      </w:r>
      <w:r>
        <w:rPr>
          <w:sz w:val="28"/>
          <w:szCs w:val="28"/>
          <w:lang w:val="pl-PL" w:eastAsia="vi-VN"/>
        </w:rPr>
        <w:t xml:space="preserve"> c</w:t>
      </w:r>
      <w:r w:rsidRPr="009B5680">
        <w:rPr>
          <w:sz w:val="28"/>
          <w:szCs w:val="28"/>
          <w:lang w:val="pl-PL" w:eastAsia="vi-VN"/>
        </w:rPr>
        <w:t>ó</w:t>
      </w:r>
      <w:r>
        <w:rPr>
          <w:sz w:val="28"/>
          <w:szCs w:val="28"/>
          <w:lang w:val="pl-PL" w:eastAsia="vi-VN"/>
        </w:rPr>
        <w:t xml:space="preserve"> th</w:t>
      </w:r>
      <w:r w:rsidRPr="009B5680">
        <w:rPr>
          <w:sz w:val="28"/>
          <w:szCs w:val="28"/>
          <w:lang w:val="pl-PL" w:eastAsia="vi-VN"/>
        </w:rPr>
        <w:t>ẩm</w:t>
      </w:r>
      <w:r>
        <w:rPr>
          <w:sz w:val="28"/>
          <w:szCs w:val="28"/>
          <w:lang w:val="pl-PL" w:eastAsia="vi-VN"/>
        </w:rPr>
        <w:t xml:space="preserve"> quy</w:t>
      </w:r>
      <w:r w:rsidRPr="009B5680">
        <w:rPr>
          <w:sz w:val="28"/>
          <w:szCs w:val="28"/>
          <w:lang w:val="pl-PL" w:eastAsia="vi-VN"/>
        </w:rPr>
        <w:t>ền</w:t>
      </w:r>
      <w:r>
        <w:rPr>
          <w:sz w:val="28"/>
          <w:szCs w:val="28"/>
          <w:lang w:val="pl-PL" w:eastAsia="vi-VN"/>
        </w:rPr>
        <w:t xml:space="preserve"> cho ph</w:t>
      </w:r>
      <w:r w:rsidRPr="009B5680">
        <w:rPr>
          <w:sz w:val="28"/>
          <w:szCs w:val="28"/>
          <w:lang w:val="pl-PL" w:eastAsia="vi-VN"/>
        </w:rPr>
        <w:t>ép</w:t>
      </w:r>
      <w:r>
        <w:rPr>
          <w:sz w:val="28"/>
          <w:szCs w:val="28"/>
          <w:lang w:val="pl-PL" w:eastAsia="vi-VN"/>
        </w:rPr>
        <w:t xml:space="preserve"> k</w:t>
      </w:r>
      <w:r w:rsidRPr="001849E4">
        <w:rPr>
          <w:sz w:val="28"/>
          <w:szCs w:val="28"/>
          <w:lang w:val="pl-PL" w:eastAsia="vi-VN"/>
        </w:rPr>
        <w:t>éo dài sang năm sau (nếu có);</w:t>
      </w:r>
    </w:p>
    <w:p w:rsidR="000E247A" w:rsidRPr="001849E4" w:rsidRDefault="000E247A" w:rsidP="009C2328">
      <w:pPr>
        <w:spacing w:before="80" w:line="340" w:lineRule="exact"/>
        <w:jc w:val="both"/>
        <w:rPr>
          <w:sz w:val="28"/>
          <w:szCs w:val="28"/>
          <w:lang w:val="pl-PL" w:eastAsia="vi-VN"/>
        </w:rPr>
      </w:pPr>
      <w:r w:rsidRPr="001849E4">
        <w:rPr>
          <w:sz w:val="28"/>
          <w:szCs w:val="28"/>
          <w:lang w:val="pl-PL" w:eastAsia="vi-VN"/>
        </w:rPr>
        <w:t xml:space="preserve"> </w:t>
      </w:r>
      <w:r w:rsidRPr="001849E4">
        <w:rPr>
          <w:sz w:val="28"/>
          <w:szCs w:val="28"/>
          <w:lang w:val="pl-PL" w:eastAsia="vi-VN"/>
        </w:rPr>
        <w:tab/>
        <w:t>- Việc xét chuyển vốn kéo dài của các dự án: sau khi kết thúc thời hạn thanh toán vốn hàng năm theo quy định (ngày 30</w:t>
      </w:r>
      <w:r>
        <w:rPr>
          <w:sz w:val="28"/>
          <w:szCs w:val="28"/>
          <w:lang w:val="pl-PL" w:eastAsia="vi-VN"/>
        </w:rPr>
        <w:t xml:space="preserve"> th</w:t>
      </w:r>
      <w:r w:rsidRPr="007B44CC">
        <w:rPr>
          <w:sz w:val="28"/>
          <w:szCs w:val="28"/>
          <w:lang w:val="pl-PL" w:eastAsia="vi-VN"/>
        </w:rPr>
        <w:t>áng</w:t>
      </w:r>
      <w:r>
        <w:rPr>
          <w:sz w:val="28"/>
          <w:szCs w:val="28"/>
          <w:lang w:val="pl-PL" w:eastAsia="vi-VN"/>
        </w:rPr>
        <w:t xml:space="preserve"> </w:t>
      </w:r>
      <w:r w:rsidRPr="001849E4">
        <w:rPr>
          <w:sz w:val="28"/>
          <w:szCs w:val="28"/>
          <w:lang w:val="pl-PL" w:eastAsia="vi-VN"/>
        </w:rPr>
        <w:t>6 năm sau), căn cứ vào tình hình thực hiện và thanh toán vốn của các dự án hoạt động lâm sinh, theo đề nghị của chủ đầu tư các dự án thuộc đối tượng (tại gạch đầu dòng thứ nhất điểm b, khoản 7 của Điều này), cơ quan chủ quản tổng hợp, có văn bản đề nghị kèm theo xác nhận của Kho bạc Nhà nước nơi dự án mở tài khoản về số vốn đã thanh toán đến hết ngày 30 tháng 6 năm sau gửi Bộ Tài chính (đối với các dự án thuộc ngân sách trung ương) và Chủ tịch Uỷ ban nhân dân tỉnh, thành phố trực thuộc trung ương (đối với các dự án thuộc ngân sách địa phương);</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 Thời gian xét chuyển kéo dài:</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 Văn bản đề nghị kéo dài của các cơ quan chủ quản được chậm nhất ngày 31 tháng 7 hàng năm, trong đó phải ghi rõ tên dự án, kế hoạch vốn năm, số vốn đã thanh toán đến hết 30</w:t>
      </w:r>
      <w:r>
        <w:rPr>
          <w:sz w:val="28"/>
          <w:szCs w:val="28"/>
          <w:lang w:val="pl-PL" w:eastAsia="vi-VN"/>
        </w:rPr>
        <w:t xml:space="preserve"> th</w:t>
      </w:r>
      <w:r w:rsidRPr="007B44CC">
        <w:rPr>
          <w:sz w:val="28"/>
          <w:szCs w:val="28"/>
          <w:lang w:val="pl-PL" w:eastAsia="vi-VN"/>
        </w:rPr>
        <w:t>áng</w:t>
      </w:r>
      <w:r>
        <w:rPr>
          <w:sz w:val="28"/>
          <w:szCs w:val="28"/>
          <w:lang w:val="pl-PL" w:eastAsia="vi-VN"/>
        </w:rPr>
        <w:t xml:space="preserve"> </w:t>
      </w:r>
      <w:r w:rsidRPr="001849E4">
        <w:rPr>
          <w:sz w:val="28"/>
          <w:szCs w:val="28"/>
          <w:lang w:val="pl-PL" w:eastAsia="vi-VN"/>
        </w:rPr>
        <w:t>6 năm sau, số vốn đề nghị kéo dài thời gian thực hiện và thanh toán, thời gian kéo dài, lý do kéo dài;</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 Căn cứ văn bản đề nghị của cơ quan chủ quản, Bộ trưởng Bộ Tài chính (đối với các dự án thuộc ngân sách trung ương) và Chủ tịch Uỷ ban nhân dân tỉnh (đối với các dự án thuộc ngân sách địa phương) quyết định danh mục, thời hạn các dự án đầu tư được phép kéo dài;</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 Việc quyết định danh mục, thời hạn các dự án được phép kéo dài kết thúc trước ngày 30 tháng 8 hàng năm;</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Hết ngày 30 tháng 8 năm sau, các trường hợp không có văn bản của cơ quan có thẩm quyền chấp nhận cho kéo dài thực hiện kế hoạch sang ngân sách năm sau chi tiếp thì số vốn còn lại bị huỷ bỏ;</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 Thời hạn thanh toán vốn kéo dài: không quá  ngày 31 tháng 12 của năm sau năm kế hoạch. Trường hợp khác do Thủ tướng Chính phủ quyết định.</w:t>
      </w:r>
    </w:p>
    <w:p w:rsidR="000E247A" w:rsidRPr="001849E4" w:rsidRDefault="000E247A" w:rsidP="009C2328">
      <w:pPr>
        <w:spacing w:before="80" w:line="340" w:lineRule="exact"/>
        <w:ind w:firstLine="720"/>
        <w:jc w:val="both"/>
        <w:rPr>
          <w:b/>
          <w:sz w:val="28"/>
          <w:szCs w:val="28"/>
          <w:lang w:val="pl-PL" w:eastAsia="vi-VN"/>
        </w:rPr>
      </w:pPr>
      <w:r w:rsidRPr="001849E4">
        <w:rPr>
          <w:b/>
          <w:sz w:val="28"/>
          <w:szCs w:val="28"/>
          <w:lang w:val="pl-PL" w:eastAsia="vi-VN"/>
        </w:rPr>
        <w:t>Điều 6. Chế độ báo cáo, quyết toán, kiểm tra</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1.Báo cáo.</w:t>
      </w:r>
    </w:p>
    <w:p w:rsidR="000E247A" w:rsidRPr="005C211A" w:rsidRDefault="000E247A" w:rsidP="009C2328">
      <w:pPr>
        <w:spacing w:before="80" w:line="340" w:lineRule="exact"/>
        <w:ind w:firstLine="720"/>
        <w:jc w:val="both"/>
        <w:rPr>
          <w:sz w:val="28"/>
          <w:szCs w:val="28"/>
          <w:lang w:val="pl-PL" w:eastAsia="vi-VN"/>
        </w:rPr>
      </w:pPr>
      <w:r w:rsidRPr="001849E4">
        <w:rPr>
          <w:sz w:val="28"/>
          <w:szCs w:val="28"/>
          <w:lang w:val="pl-PL" w:eastAsia="vi-VN"/>
        </w:rPr>
        <w:t>a) Đối với các chủ đầu tư, các Bộ và các tỉnh</w:t>
      </w:r>
      <w:r>
        <w:rPr>
          <w:sz w:val="28"/>
          <w:szCs w:val="28"/>
          <w:lang w:val="pl-PL" w:eastAsia="vi-VN"/>
        </w:rPr>
        <w:t>, th</w:t>
      </w:r>
      <w:r w:rsidRPr="00254C16">
        <w:rPr>
          <w:sz w:val="28"/>
          <w:szCs w:val="28"/>
          <w:lang w:val="pl-PL" w:eastAsia="vi-VN"/>
        </w:rPr>
        <w:t>ành</w:t>
      </w:r>
      <w:r>
        <w:rPr>
          <w:sz w:val="28"/>
          <w:szCs w:val="28"/>
          <w:lang w:val="pl-PL" w:eastAsia="vi-VN"/>
        </w:rPr>
        <w:t xml:space="preserve"> ph</w:t>
      </w:r>
      <w:r w:rsidRPr="00254C16">
        <w:rPr>
          <w:sz w:val="28"/>
          <w:szCs w:val="28"/>
          <w:lang w:val="pl-PL" w:eastAsia="vi-VN"/>
        </w:rPr>
        <w:t>ố</w:t>
      </w:r>
      <w:r>
        <w:rPr>
          <w:sz w:val="28"/>
          <w:szCs w:val="28"/>
          <w:lang w:val="pl-PL" w:eastAsia="vi-VN"/>
        </w:rPr>
        <w:t xml:space="preserve"> tr</w:t>
      </w:r>
      <w:r w:rsidRPr="00254C16">
        <w:rPr>
          <w:sz w:val="28"/>
          <w:szCs w:val="28"/>
          <w:lang w:val="pl-PL" w:eastAsia="vi-VN"/>
        </w:rPr>
        <w:t>ực</w:t>
      </w:r>
      <w:r>
        <w:rPr>
          <w:sz w:val="28"/>
          <w:szCs w:val="28"/>
          <w:lang w:val="pl-PL" w:eastAsia="vi-VN"/>
        </w:rPr>
        <w:t xml:space="preserve"> thu</w:t>
      </w:r>
      <w:r w:rsidRPr="00254C16">
        <w:rPr>
          <w:sz w:val="28"/>
          <w:szCs w:val="28"/>
          <w:lang w:val="pl-PL" w:eastAsia="vi-VN"/>
        </w:rPr>
        <w:t>ộc</w:t>
      </w:r>
      <w:r>
        <w:rPr>
          <w:sz w:val="28"/>
          <w:szCs w:val="28"/>
          <w:lang w:val="pl-PL" w:eastAsia="vi-VN"/>
        </w:rPr>
        <w:t xml:space="preserve"> trung </w:t>
      </w:r>
      <w:r w:rsidRPr="00254C16">
        <w:rPr>
          <w:sz w:val="28"/>
          <w:szCs w:val="28"/>
          <w:lang w:val="pl-PL" w:eastAsia="vi-VN"/>
        </w:rPr>
        <w:t>ươ</w:t>
      </w:r>
      <w:r>
        <w:rPr>
          <w:sz w:val="28"/>
          <w:szCs w:val="28"/>
          <w:lang w:val="pl-PL" w:eastAsia="vi-VN"/>
        </w:rPr>
        <w:t>ng</w:t>
      </w:r>
      <w:r w:rsidRPr="001849E4">
        <w:rPr>
          <w:sz w:val="28"/>
          <w:szCs w:val="28"/>
          <w:lang w:val="pl-PL" w:eastAsia="vi-VN"/>
        </w:rPr>
        <w:t>: thực hiện chế độ báo cáo theo quy định tại Quyết định số 52/2007/QĐ-TTg ngày 16/4/2007 của Thủ tướng Chính phủ về Chế độ báo cáo tình hình thực hiện kế hoạch vốn đầu tư nhà nước,</w:t>
      </w:r>
      <w:r>
        <w:rPr>
          <w:sz w:val="28"/>
          <w:szCs w:val="28"/>
          <w:lang w:val="pl-PL" w:eastAsia="vi-VN"/>
        </w:rPr>
        <w:t xml:space="preserve"> </w:t>
      </w:r>
      <w:r w:rsidRPr="00652957">
        <w:rPr>
          <w:sz w:val="28"/>
          <w:szCs w:val="28"/>
          <w:lang w:val="sv-SE"/>
        </w:rPr>
        <w:t xml:space="preserve">Thông tư </w:t>
      </w:r>
      <w:r>
        <w:rPr>
          <w:sz w:val="28"/>
          <w:szCs w:val="28"/>
          <w:lang w:val="sv-SE"/>
        </w:rPr>
        <w:t>s</w:t>
      </w:r>
      <w:r w:rsidRPr="00576C55">
        <w:rPr>
          <w:sz w:val="28"/>
          <w:szCs w:val="28"/>
          <w:lang w:val="sv-SE"/>
        </w:rPr>
        <w:t>ố</w:t>
      </w:r>
      <w:r>
        <w:rPr>
          <w:sz w:val="28"/>
          <w:szCs w:val="28"/>
          <w:lang w:val="sv-SE"/>
        </w:rPr>
        <w:t xml:space="preserve"> </w:t>
      </w:r>
      <w:r w:rsidRPr="00652957">
        <w:rPr>
          <w:sz w:val="28"/>
          <w:szCs w:val="28"/>
          <w:lang w:val="sv-SE"/>
        </w:rPr>
        <w:t>05/2007/TT-BKH ngày 9/8/2007 của Bộ Kế hoạch và Đầu tư ban hành các biểu mẫu báo cáo và hướng dẫn thực hiện Quyết định 52/2007/QĐ-TTg về chế độ báo cáo thực hiện kế hoạch đầu tư bằng nguồn vốn ngân sách nhà nước</w:t>
      </w:r>
      <w:r>
        <w:rPr>
          <w:sz w:val="28"/>
          <w:szCs w:val="28"/>
          <w:lang w:val="sv-SE"/>
        </w:rPr>
        <w:t>.</w:t>
      </w:r>
    </w:p>
    <w:p w:rsidR="000E247A" w:rsidRPr="001849E4" w:rsidRDefault="000E247A" w:rsidP="009C2328">
      <w:pPr>
        <w:spacing w:before="80" w:line="340" w:lineRule="exact"/>
        <w:ind w:firstLine="720"/>
        <w:jc w:val="both"/>
        <w:rPr>
          <w:sz w:val="28"/>
          <w:szCs w:val="28"/>
          <w:lang w:val="pl-PL" w:eastAsia="vi-VN"/>
        </w:rPr>
      </w:pPr>
      <w:r>
        <w:rPr>
          <w:sz w:val="28"/>
          <w:szCs w:val="28"/>
          <w:lang w:val="pl-PL" w:eastAsia="vi-VN"/>
        </w:rPr>
        <w:t>b) Đối với Kho bạc N</w:t>
      </w:r>
      <w:r w:rsidRPr="001849E4">
        <w:rPr>
          <w:sz w:val="28"/>
          <w:szCs w:val="28"/>
          <w:lang w:val="pl-PL" w:eastAsia="vi-VN"/>
        </w:rPr>
        <w:t xml:space="preserve">hà nước: </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-Thực hiện chế độ báo cáo theo quy định của Bộ Tài chính;</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 xml:space="preserve">- Kết thúc năm kế hoạch, Kho bạc </w:t>
      </w:r>
      <w:r>
        <w:rPr>
          <w:sz w:val="28"/>
          <w:szCs w:val="28"/>
          <w:lang w:val="pl-PL" w:eastAsia="vi-VN"/>
        </w:rPr>
        <w:t>N</w:t>
      </w:r>
      <w:r w:rsidRPr="001849E4">
        <w:rPr>
          <w:sz w:val="28"/>
          <w:szCs w:val="28"/>
          <w:lang w:val="pl-PL" w:eastAsia="vi-VN"/>
        </w:rPr>
        <w:t>hà nước tổng hợp số liệu thanh toán vốn đầu tư báo cáo cơ quan tài chính đồng cấp theo quy định về quyết toán ngân sách nhà nước;</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 xml:space="preserve">- Hết năm kế hoạch, Kho bạc </w:t>
      </w:r>
      <w:r>
        <w:rPr>
          <w:sz w:val="28"/>
          <w:szCs w:val="28"/>
          <w:lang w:val="pl-PL" w:eastAsia="vi-VN"/>
        </w:rPr>
        <w:t>N</w:t>
      </w:r>
      <w:r w:rsidRPr="001849E4">
        <w:rPr>
          <w:sz w:val="28"/>
          <w:szCs w:val="28"/>
          <w:lang w:val="pl-PL" w:eastAsia="vi-VN"/>
        </w:rPr>
        <w:t>hà nước xác nhận số thanh toán trong năm, luỹ kế số thanh toán từ khởi công đến hết niên độ ngân sách nhà nước cho từng dự án do chủ đầu tư lập theo 2 thời điểm: đến hết ngày 31</w:t>
      </w:r>
      <w:r>
        <w:rPr>
          <w:sz w:val="28"/>
          <w:szCs w:val="28"/>
          <w:lang w:val="pl-PL" w:eastAsia="vi-VN"/>
        </w:rPr>
        <w:t xml:space="preserve"> th</w:t>
      </w:r>
      <w:r w:rsidRPr="007B44CC">
        <w:rPr>
          <w:sz w:val="28"/>
          <w:szCs w:val="28"/>
          <w:lang w:val="pl-PL" w:eastAsia="vi-VN"/>
        </w:rPr>
        <w:t>áng</w:t>
      </w:r>
      <w:r>
        <w:rPr>
          <w:sz w:val="28"/>
          <w:szCs w:val="28"/>
          <w:lang w:val="pl-PL" w:eastAsia="vi-VN"/>
        </w:rPr>
        <w:t xml:space="preserve"> </w:t>
      </w:r>
      <w:r w:rsidRPr="001849E4">
        <w:rPr>
          <w:sz w:val="28"/>
          <w:szCs w:val="28"/>
          <w:lang w:val="pl-PL" w:eastAsia="vi-VN"/>
        </w:rPr>
        <w:t>01 năm sau và đến hết ngày 30</w:t>
      </w:r>
      <w:r>
        <w:rPr>
          <w:sz w:val="28"/>
          <w:szCs w:val="28"/>
          <w:lang w:val="pl-PL" w:eastAsia="vi-VN"/>
        </w:rPr>
        <w:t xml:space="preserve"> th</w:t>
      </w:r>
      <w:r w:rsidRPr="007B44CC">
        <w:rPr>
          <w:sz w:val="28"/>
          <w:szCs w:val="28"/>
          <w:lang w:val="pl-PL" w:eastAsia="vi-VN"/>
        </w:rPr>
        <w:t>áng</w:t>
      </w:r>
      <w:r>
        <w:rPr>
          <w:sz w:val="28"/>
          <w:szCs w:val="28"/>
          <w:lang w:val="pl-PL" w:eastAsia="vi-VN"/>
        </w:rPr>
        <w:t xml:space="preserve"> </w:t>
      </w:r>
      <w:r w:rsidRPr="001849E4">
        <w:rPr>
          <w:sz w:val="28"/>
          <w:szCs w:val="28"/>
          <w:lang w:val="pl-PL" w:eastAsia="vi-VN"/>
        </w:rPr>
        <w:t xml:space="preserve">6 năm sau. </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2. Quyết toán vốn đầu tư.</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a) Quyết toán vốn đầu tư hàng năm:</w:t>
      </w:r>
    </w:p>
    <w:p w:rsidR="000E247A" w:rsidRDefault="000E247A" w:rsidP="009C2328">
      <w:pPr>
        <w:spacing w:before="80" w:line="340" w:lineRule="exact"/>
        <w:ind w:firstLine="720"/>
        <w:jc w:val="both"/>
        <w:rPr>
          <w:sz w:val="28"/>
          <w:szCs w:val="28"/>
          <w:lang w:val="pl-PL" w:eastAsia="vi-VN"/>
        </w:rPr>
      </w:pPr>
      <w:r w:rsidRPr="00576C55">
        <w:rPr>
          <w:bCs/>
          <w:color w:val="000000"/>
          <w:sz w:val="28"/>
          <w:szCs w:val="28"/>
          <w:lang w:val="sv-SE"/>
        </w:rPr>
        <w:t xml:space="preserve">Việc quyết toán vốn đầu tư hàng năm thực hiện theo </w:t>
      </w:r>
      <w:r>
        <w:rPr>
          <w:bCs/>
          <w:color w:val="000000"/>
          <w:sz w:val="28"/>
          <w:szCs w:val="28"/>
          <w:lang w:val="sv-SE"/>
        </w:rPr>
        <w:t>hư</w:t>
      </w:r>
      <w:r w:rsidRPr="00C743D5">
        <w:rPr>
          <w:bCs/>
          <w:color w:val="000000"/>
          <w:sz w:val="28"/>
          <w:szCs w:val="28"/>
          <w:lang w:val="sv-SE"/>
        </w:rPr>
        <w:t>ớng</w:t>
      </w:r>
      <w:r>
        <w:rPr>
          <w:bCs/>
          <w:color w:val="000000"/>
          <w:sz w:val="28"/>
          <w:szCs w:val="28"/>
          <w:lang w:val="sv-SE"/>
        </w:rPr>
        <w:t xml:space="preserve"> d</w:t>
      </w:r>
      <w:r w:rsidRPr="00C743D5">
        <w:rPr>
          <w:bCs/>
          <w:color w:val="000000"/>
          <w:sz w:val="28"/>
          <w:szCs w:val="28"/>
          <w:lang w:val="sv-SE"/>
        </w:rPr>
        <w:t>ẫn</w:t>
      </w:r>
      <w:r>
        <w:rPr>
          <w:bCs/>
          <w:color w:val="000000"/>
          <w:sz w:val="28"/>
          <w:szCs w:val="28"/>
          <w:lang w:val="sv-SE"/>
        </w:rPr>
        <w:t xml:space="preserve"> c</w:t>
      </w:r>
      <w:r w:rsidRPr="00C743D5">
        <w:rPr>
          <w:bCs/>
          <w:color w:val="000000"/>
          <w:sz w:val="28"/>
          <w:szCs w:val="28"/>
          <w:lang w:val="sv-SE"/>
        </w:rPr>
        <w:t>ủa</w:t>
      </w:r>
      <w:r>
        <w:rPr>
          <w:bCs/>
          <w:color w:val="000000"/>
          <w:sz w:val="28"/>
          <w:szCs w:val="28"/>
          <w:lang w:val="sv-SE"/>
        </w:rPr>
        <w:t xml:space="preserve"> B</w:t>
      </w:r>
      <w:r w:rsidRPr="00C743D5">
        <w:rPr>
          <w:bCs/>
          <w:color w:val="000000"/>
          <w:sz w:val="28"/>
          <w:szCs w:val="28"/>
          <w:lang w:val="sv-SE"/>
        </w:rPr>
        <w:t>ộ</w:t>
      </w:r>
      <w:r>
        <w:rPr>
          <w:bCs/>
          <w:color w:val="000000"/>
          <w:sz w:val="28"/>
          <w:szCs w:val="28"/>
          <w:lang w:val="sv-SE"/>
        </w:rPr>
        <w:t xml:space="preserve"> T</w:t>
      </w:r>
      <w:r w:rsidRPr="00C743D5">
        <w:rPr>
          <w:bCs/>
          <w:color w:val="000000"/>
          <w:sz w:val="28"/>
          <w:szCs w:val="28"/>
          <w:lang w:val="sv-SE"/>
        </w:rPr>
        <w:t>ài</w:t>
      </w:r>
      <w:r>
        <w:rPr>
          <w:bCs/>
          <w:color w:val="000000"/>
          <w:sz w:val="28"/>
          <w:szCs w:val="28"/>
          <w:lang w:val="sv-SE"/>
        </w:rPr>
        <w:t xml:space="preserve"> ch</w:t>
      </w:r>
      <w:r w:rsidRPr="00C743D5">
        <w:rPr>
          <w:bCs/>
          <w:color w:val="000000"/>
          <w:sz w:val="28"/>
          <w:szCs w:val="28"/>
          <w:lang w:val="sv-SE"/>
        </w:rPr>
        <w:t>ính</w:t>
      </w:r>
      <w:r>
        <w:rPr>
          <w:bCs/>
          <w:color w:val="000000"/>
          <w:sz w:val="28"/>
          <w:szCs w:val="28"/>
          <w:lang w:val="sv-SE"/>
        </w:rPr>
        <w:t xml:space="preserve"> (hi</w:t>
      </w:r>
      <w:r w:rsidRPr="00C743D5">
        <w:rPr>
          <w:bCs/>
          <w:color w:val="000000"/>
          <w:sz w:val="28"/>
          <w:szCs w:val="28"/>
          <w:lang w:val="sv-SE"/>
        </w:rPr>
        <w:t>ê</w:t>
      </w:r>
      <w:r>
        <w:rPr>
          <w:bCs/>
          <w:color w:val="000000"/>
          <w:sz w:val="28"/>
          <w:szCs w:val="28"/>
          <w:lang w:val="sv-SE"/>
        </w:rPr>
        <w:t xml:space="preserve">n nay </w:t>
      </w:r>
      <w:r w:rsidRPr="00576C55">
        <w:rPr>
          <w:bCs/>
          <w:color w:val="000000"/>
          <w:sz w:val="28"/>
          <w:szCs w:val="28"/>
          <w:lang w:val="sv-SE"/>
        </w:rPr>
        <w:t>quy định tại Thông tư 210/2010/TT-BTC ngày 20/12/2010 của Bộ Tài chính hướng dẫn quyết toán vốn đầu tư xây dựng cơ bản thuộc nguồn vốn ngân sách nhà nước theo niên độ ngân sách hàng năm</w:t>
      </w:r>
      <w:r>
        <w:rPr>
          <w:bCs/>
          <w:color w:val="000000"/>
          <w:sz w:val="28"/>
          <w:szCs w:val="28"/>
          <w:lang w:val="sv-SE"/>
        </w:rPr>
        <w:t>)</w:t>
      </w:r>
      <w:r w:rsidRPr="00576C55">
        <w:rPr>
          <w:bCs/>
          <w:color w:val="000000"/>
          <w:sz w:val="28"/>
          <w:szCs w:val="28"/>
          <w:lang w:val="sv-SE"/>
        </w:rPr>
        <w:t xml:space="preserve"> và các văn bản sửa đổi, bổ sung hoặc thay thế (nếu có)</w:t>
      </w:r>
      <w:r>
        <w:rPr>
          <w:sz w:val="28"/>
          <w:szCs w:val="28"/>
          <w:lang w:val="pl-PL" w:eastAsia="vi-VN"/>
        </w:rPr>
        <w:t>;</w:t>
      </w:r>
      <w:r w:rsidRPr="001849E4">
        <w:rPr>
          <w:sz w:val="28"/>
          <w:szCs w:val="28"/>
          <w:lang w:val="pl-PL" w:eastAsia="vi-VN"/>
        </w:rPr>
        <w:t xml:space="preserve"> </w:t>
      </w:r>
    </w:p>
    <w:p w:rsidR="000E247A" w:rsidRPr="001849E4" w:rsidRDefault="000E247A" w:rsidP="009C2328">
      <w:pPr>
        <w:spacing w:before="80" w:line="340" w:lineRule="exact"/>
        <w:ind w:firstLine="720"/>
        <w:jc w:val="both"/>
        <w:rPr>
          <w:color w:val="000000"/>
          <w:sz w:val="28"/>
          <w:szCs w:val="28"/>
          <w:lang w:val="pl-PL" w:eastAsia="vi-VN"/>
        </w:rPr>
      </w:pPr>
      <w:r w:rsidRPr="001849E4">
        <w:rPr>
          <w:color w:val="000000"/>
          <w:sz w:val="28"/>
          <w:szCs w:val="28"/>
          <w:lang w:val="pl-PL" w:eastAsia="vi-VN"/>
        </w:rPr>
        <w:t>b) Quyết toán các dự án hoàn thành:</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 xml:space="preserve">Việc quyết toán dự án hoàn thành thực hiện theo hướng dẫn của Bộ Tài chính về quyết toán dự án hoàn thành thuộc nguồn vốn Nhà nước (hiện nay </w:t>
      </w:r>
      <w:r>
        <w:rPr>
          <w:sz w:val="28"/>
          <w:szCs w:val="28"/>
          <w:lang w:val="pl-PL" w:eastAsia="vi-VN"/>
        </w:rPr>
        <w:t xml:space="preserve">quy </w:t>
      </w:r>
      <w:r w:rsidRPr="009B5680">
        <w:rPr>
          <w:sz w:val="28"/>
          <w:szCs w:val="28"/>
          <w:lang w:val="pl-PL" w:eastAsia="vi-VN"/>
        </w:rPr>
        <w:t>định</w:t>
      </w:r>
      <w:r>
        <w:rPr>
          <w:sz w:val="28"/>
          <w:szCs w:val="28"/>
          <w:lang w:val="pl-PL" w:eastAsia="vi-VN"/>
        </w:rPr>
        <w:t xml:space="preserve"> t</w:t>
      </w:r>
      <w:r w:rsidRPr="009B5680">
        <w:rPr>
          <w:sz w:val="28"/>
          <w:szCs w:val="28"/>
          <w:lang w:val="pl-PL" w:eastAsia="vi-VN"/>
        </w:rPr>
        <w:t>ại</w:t>
      </w:r>
      <w:r w:rsidRPr="001849E4">
        <w:rPr>
          <w:sz w:val="28"/>
          <w:szCs w:val="28"/>
          <w:lang w:val="pl-PL" w:eastAsia="vi-VN"/>
        </w:rPr>
        <w:t xml:space="preserve"> Thông tư số 19/2011/TT-BTC ngày 14/02/2011 của Bộ Tài chính hướng dẫn quyết toán dự án hoàn thành thuộc nguồn vốn </w:t>
      </w:r>
      <w:r>
        <w:rPr>
          <w:sz w:val="28"/>
          <w:szCs w:val="28"/>
          <w:lang w:val="pl-PL" w:eastAsia="vi-VN"/>
        </w:rPr>
        <w:t>n</w:t>
      </w:r>
      <w:r w:rsidRPr="001849E4">
        <w:rPr>
          <w:sz w:val="28"/>
          <w:szCs w:val="28"/>
          <w:lang w:val="pl-PL" w:eastAsia="vi-VN"/>
        </w:rPr>
        <w:t xml:space="preserve">hà nước) và các văn bản bổ sung hoặc thay thế (nếu có); </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 xml:space="preserve">Riêng dự án đầu tư phát triển rừng về hoạt động lâm sinh </w:t>
      </w:r>
      <w:r>
        <w:rPr>
          <w:sz w:val="28"/>
          <w:szCs w:val="28"/>
          <w:lang w:val="pl-PL" w:eastAsia="vi-VN"/>
        </w:rPr>
        <w:t>do c</w:t>
      </w:r>
      <w:r w:rsidRPr="000C174C">
        <w:rPr>
          <w:sz w:val="28"/>
          <w:szCs w:val="28"/>
          <w:lang w:val="pl-PL" w:eastAsia="vi-VN"/>
        </w:rPr>
        <w:t>ác</w:t>
      </w:r>
      <w:r>
        <w:rPr>
          <w:sz w:val="28"/>
          <w:szCs w:val="28"/>
          <w:lang w:val="pl-PL" w:eastAsia="vi-VN"/>
        </w:rPr>
        <w:t xml:space="preserve"> c</w:t>
      </w:r>
      <w:r w:rsidRPr="00C40439">
        <w:rPr>
          <w:sz w:val="28"/>
          <w:szCs w:val="28"/>
          <w:lang w:val="pl-PL" w:eastAsia="vi-VN"/>
        </w:rPr>
        <w:t>á</w:t>
      </w:r>
      <w:r>
        <w:rPr>
          <w:sz w:val="28"/>
          <w:szCs w:val="28"/>
          <w:lang w:val="pl-PL" w:eastAsia="vi-VN"/>
        </w:rPr>
        <w:t xml:space="preserve"> nh</w:t>
      </w:r>
      <w:r w:rsidRPr="00C40439">
        <w:rPr>
          <w:sz w:val="28"/>
          <w:szCs w:val="28"/>
          <w:lang w:val="pl-PL" w:eastAsia="vi-VN"/>
        </w:rPr>
        <w:t>â</w:t>
      </w:r>
      <w:r>
        <w:rPr>
          <w:sz w:val="28"/>
          <w:szCs w:val="28"/>
          <w:lang w:val="pl-PL" w:eastAsia="vi-VN"/>
        </w:rPr>
        <w:t>n, h</w:t>
      </w:r>
      <w:r w:rsidRPr="000C174C">
        <w:rPr>
          <w:sz w:val="28"/>
          <w:szCs w:val="28"/>
          <w:lang w:val="pl-PL" w:eastAsia="vi-VN"/>
        </w:rPr>
        <w:t>ộ</w:t>
      </w:r>
      <w:r>
        <w:rPr>
          <w:sz w:val="28"/>
          <w:szCs w:val="28"/>
          <w:lang w:val="pl-PL" w:eastAsia="vi-VN"/>
        </w:rPr>
        <w:t xml:space="preserve"> gia đ</w:t>
      </w:r>
      <w:r w:rsidRPr="000C174C">
        <w:rPr>
          <w:sz w:val="28"/>
          <w:szCs w:val="28"/>
          <w:lang w:val="pl-PL" w:eastAsia="vi-VN"/>
        </w:rPr>
        <w:t>ình</w:t>
      </w:r>
      <w:r>
        <w:rPr>
          <w:sz w:val="28"/>
          <w:szCs w:val="28"/>
          <w:lang w:val="pl-PL" w:eastAsia="vi-VN"/>
        </w:rPr>
        <w:t>, t</w:t>
      </w:r>
      <w:r w:rsidRPr="000C174C">
        <w:rPr>
          <w:sz w:val="28"/>
          <w:szCs w:val="28"/>
          <w:lang w:val="pl-PL" w:eastAsia="vi-VN"/>
        </w:rPr>
        <w:t>ổ</w:t>
      </w:r>
      <w:r>
        <w:rPr>
          <w:sz w:val="28"/>
          <w:szCs w:val="28"/>
          <w:lang w:val="pl-PL" w:eastAsia="vi-VN"/>
        </w:rPr>
        <w:t>, đ</w:t>
      </w:r>
      <w:r w:rsidRPr="000C174C">
        <w:rPr>
          <w:sz w:val="28"/>
          <w:szCs w:val="28"/>
          <w:lang w:val="pl-PL" w:eastAsia="vi-VN"/>
        </w:rPr>
        <w:t>ội</w:t>
      </w:r>
      <w:r>
        <w:rPr>
          <w:sz w:val="28"/>
          <w:szCs w:val="28"/>
          <w:lang w:val="pl-PL" w:eastAsia="vi-VN"/>
        </w:rPr>
        <w:t>, c</w:t>
      </w:r>
      <w:r w:rsidRPr="00C74B7C">
        <w:rPr>
          <w:sz w:val="28"/>
          <w:szCs w:val="28"/>
          <w:lang w:val="pl-PL" w:eastAsia="vi-VN"/>
        </w:rPr>
        <w:t>ộng</w:t>
      </w:r>
      <w:r>
        <w:rPr>
          <w:sz w:val="28"/>
          <w:szCs w:val="28"/>
          <w:lang w:val="pl-PL" w:eastAsia="vi-VN"/>
        </w:rPr>
        <w:t xml:space="preserve"> đ</w:t>
      </w:r>
      <w:r w:rsidRPr="00C74B7C">
        <w:rPr>
          <w:sz w:val="28"/>
          <w:szCs w:val="28"/>
          <w:lang w:val="pl-PL" w:eastAsia="vi-VN"/>
        </w:rPr>
        <w:t>ồng</w:t>
      </w:r>
      <w:r>
        <w:rPr>
          <w:sz w:val="28"/>
          <w:szCs w:val="28"/>
          <w:lang w:val="pl-PL" w:eastAsia="vi-VN"/>
        </w:rPr>
        <w:t xml:space="preserve"> d</w:t>
      </w:r>
      <w:r w:rsidRPr="00C74B7C">
        <w:rPr>
          <w:sz w:val="28"/>
          <w:szCs w:val="28"/>
          <w:lang w:val="pl-PL" w:eastAsia="vi-VN"/>
        </w:rPr>
        <w:t>â</w:t>
      </w:r>
      <w:r>
        <w:rPr>
          <w:sz w:val="28"/>
          <w:szCs w:val="28"/>
          <w:lang w:val="pl-PL" w:eastAsia="vi-VN"/>
        </w:rPr>
        <w:t>n c</w:t>
      </w:r>
      <w:r w:rsidRPr="00C74B7C">
        <w:rPr>
          <w:sz w:val="28"/>
          <w:szCs w:val="28"/>
          <w:lang w:val="pl-PL" w:eastAsia="vi-VN"/>
        </w:rPr>
        <w:t>ư</w:t>
      </w:r>
      <w:r>
        <w:rPr>
          <w:sz w:val="28"/>
          <w:szCs w:val="28"/>
          <w:lang w:val="pl-PL" w:eastAsia="vi-VN"/>
        </w:rPr>
        <w:t xml:space="preserve"> th</w:t>
      </w:r>
      <w:r w:rsidRPr="000C174C">
        <w:rPr>
          <w:sz w:val="28"/>
          <w:szCs w:val="28"/>
          <w:lang w:val="pl-PL" w:eastAsia="vi-VN"/>
        </w:rPr>
        <w:t>ực</w:t>
      </w:r>
      <w:r>
        <w:rPr>
          <w:sz w:val="28"/>
          <w:szCs w:val="28"/>
          <w:lang w:val="pl-PL" w:eastAsia="vi-VN"/>
        </w:rPr>
        <w:t xml:space="preserve"> hi</w:t>
      </w:r>
      <w:r w:rsidRPr="000C174C">
        <w:rPr>
          <w:sz w:val="28"/>
          <w:szCs w:val="28"/>
          <w:lang w:val="pl-PL" w:eastAsia="vi-VN"/>
        </w:rPr>
        <w:t>ện</w:t>
      </w:r>
      <w:r>
        <w:rPr>
          <w:sz w:val="28"/>
          <w:szCs w:val="28"/>
          <w:lang w:val="pl-PL" w:eastAsia="vi-VN"/>
        </w:rPr>
        <w:t xml:space="preserve">, </w:t>
      </w:r>
      <w:r w:rsidRPr="001849E4">
        <w:rPr>
          <w:sz w:val="28"/>
          <w:szCs w:val="28"/>
          <w:lang w:val="pl-PL" w:eastAsia="vi-VN"/>
        </w:rPr>
        <w:t xml:space="preserve">chủ đầu tư (hoặc </w:t>
      </w:r>
      <w:r>
        <w:rPr>
          <w:sz w:val="28"/>
          <w:szCs w:val="28"/>
          <w:lang w:val="pl-PL" w:eastAsia="vi-VN"/>
        </w:rPr>
        <w:t>B</w:t>
      </w:r>
      <w:r w:rsidRPr="001849E4">
        <w:rPr>
          <w:sz w:val="28"/>
          <w:szCs w:val="28"/>
          <w:lang w:val="pl-PL" w:eastAsia="vi-VN"/>
        </w:rPr>
        <w:t xml:space="preserve">an quản lý) </w:t>
      </w:r>
      <w:r>
        <w:rPr>
          <w:sz w:val="28"/>
          <w:szCs w:val="28"/>
          <w:lang w:val="pl-PL" w:eastAsia="vi-VN"/>
        </w:rPr>
        <w:t>l</w:t>
      </w:r>
      <w:r w:rsidRPr="00287581">
        <w:rPr>
          <w:sz w:val="28"/>
          <w:szCs w:val="28"/>
          <w:lang w:val="pl-PL" w:eastAsia="vi-VN"/>
        </w:rPr>
        <w:t>ập</w:t>
      </w:r>
      <w:r>
        <w:rPr>
          <w:sz w:val="28"/>
          <w:szCs w:val="28"/>
          <w:lang w:val="pl-PL" w:eastAsia="vi-VN"/>
        </w:rPr>
        <w:t xml:space="preserve"> b</w:t>
      </w:r>
      <w:r w:rsidRPr="000C174C">
        <w:rPr>
          <w:sz w:val="28"/>
          <w:szCs w:val="28"/>
          <w:lang w:val="pl-PL" w:eastAsia="vi-VN"/>
        </w:rPr>
        <w:t>áo</w:t>
      </w:r>
      <w:r>
        <w:rPr>
          <w:sz w:val="28"/>
          <w:szCs w:val="28"/>
          <w:lang w:val="pl-PL" w:eastAsia="vi-VN"/>
        </w:rPr>
        <w:t xml:space="preserve"> c</w:t>
      </w:r>
      <w:r w:rsidRPr="000C174C">
        <w:rPr>
          <w:sz w:val="28"/>
          <w:szCs w:val="28"/>
          <w:lang w:val="pl-PL" w:eastAsia="vi-VN"/>
        </w:rPr>
        <w:t>áo</w:t>
      </w:r>
      <w:r>
        <w:rPr>
          <w:sz w:val="28"/>
          <w:szCs w:val="28"/>
          <w:lang w:val="pl-PL" w:eastAsia="vi-VN"/>
        </w:rPr>
        <w:t xml:space="preserve"> </w:t>
      </w:r>
      <w:r w:rsidRPr="001849E4">
        <w:rPr>
          <w:sz w:val="28"/>
          <w:szCs w:val="28"/>
          <w:lang w:val="pl-PL" w:eastAsia="vi-VN"/>
        </w:rPr>
        <w:t xml:space="preserve">quyết toán chi tiết </w:t>
      </w:r>
      <w:r>
        <w:rPr>
          <w:sz w:val="28"/>
          <w:szCs w:val="28"/>
          <w:lang w:val="pl-PL" w:eastAsia="vi-VN"/>
        </w:rPr>
        <w:t>(bản quy</w:t>
      </w:r>
      <w:r w:rsidRPr="00EE05CB">
        <w:rPr>
          <w:sz w:val="28"/>
          <w:szCs w:val="28"/>
          <w:lang w:val="pl-PL" w:eastAsia="vi-VN"/>
        </w:rPr>
        <w:t>ết</w:t>
      </w:r>
      <w:r>
        <w:rPr>
          <w:sz w:val="28"/>
          <w:szCs w:val="28"/>
          <w:lang w:val="pl-PL" w:eastAsia="vi-VN"/>
        </w:rPr>
        <w:t xml:space="preserve"> to</w:t>
      </w:r>
      <w:r w:rsidRPr="00EE05CB">
        <w:rPr>
          <w:sz w:val="28"/>
          <w:szCs w:val="28"/>
          <w:lang w:val="pl-PL" w:eastAsia="vi-VN"/>
        </w:rPr>
        <w:t>án</w:t>
      </w:r>
      <w:r>
        <w:rPr>
          <w:sz w:val="28"/>
          <w:szCs w:val="28"/>
          <w:lang w:val="pl-PL" w:eastAsia="vi-VN"/>
        </w:rPr>
        <w:t xml:space="preserve"> </w:t>
      </w:r>
      <w:r w:rsidRPr="00EE05CB">
        <w:rPr>
          <w:sz w:val="28"/>
          <w:szCs w:val="28"/>
          <w:lang w:val="pl-PL" w:eastAsia="vi-VN"/>
        </w:rPr>
        <w:t>khối lượng</w:t>
      </w:r>
      <w:r>
        <w:rPr>
          <w:sz w:val="28"/>
          <w:szCs w:val="28"/>
          <w:lang w:val="pl-PL" w:eastAsia="vi-VN"/>
        </w:rPr>
        <w:t>) k</w:t>
      </w:r>
      <w:r w:rsidRPr="00EE05CB">
        <w:rPr>
          <w:sz w:val="28"/>
          <w:szCs w:val="28"/>
          <w:lang w:val="pl-PL" w:eastAsia="vi-VN"/>
        </w:rPr>
        <w:t>ết</w:t>
      </w:r>
      <w:r>
        <w:rPr>
          <w:sz w:val="28"/>
          <w:szCs w:val="28"/>
          <w:lang w:val="pl-PL" w:eastAsia="vi-VN"/>
        </w:rPr>
        <w:t xml:space="preserve"> qu</w:t>
      </w:r>
      <w:r w:rsidRPr="00EE05CB">
        <w:rPr>
          <w:sz w:val="28"/>
          <w:szCs w:val="28"/>
          <w:lang w:val="pl-PL" w:eastAsia="vi-VN"/>
        </w:rPr>
        <w:t>ả</w:t>
      </w:r>
      <w:r w:rsidRPr="00EE05CB">
        <w:rPr>
          <w:color w:val="FF0000"/>
          <w:sz w:val="26"/>
          <w:szCs w:val="20"/>
          <w:lang w:val="pl-PL"/>
        </w:rPr>
        <w:t xml:space="preserve"> </w:t>
      </w:r>
      <w:r w:rsidRPr="001849E4">
        <w:rPr>
          <w:sz w:val="28"/>
          <w:szCs w:val="28"/>
          <w:lang w:val="pl-PL" w:eastAsia="vi-VN"/>
        </w:rPr>
        <w:t xml:space="preserve">thực hiện dự án hay hạng mục dự án theo </w:t>
      </w:r>
      <w:r w:rsidRPr="001849E4">
        <w:rPr>
          <w:i/>
          <w:sz w:val="28"/>
          <w:szCs w:val="28"/>
          <w:lang w:val="pl-PL" w:eastAsia="vi-VN"/>
        </w:rPr>
        <w:t>Mẫu số 07/BQTCT ban hành kèm theo Thông tư này</w:t>
      </w:r>
      <w:r w:rsidRPr="001849E4">
        <w:rPr>
          <w:sz w:val="28"/>
          <w:szCs w:val="28"/>
          <w:lang w:val="pl-PL" w:eastAsia="vi-VN"/>
        </w:rPr>
        <w:t>. Đối với các dự án có nhiều hoạt động lâm sinh hay hạng mục công trình lâm sinh, tùy theo quy mô, tính chất và thời hạn thực hiện hoạt động, chủ đầu tư có thể thực hiện quyết toán, thẩm tra và phê duyệt quyết toán vốn đầu tư cho từng hoạt động, từng công trình độc lập hoàn thành đưa vào khai thác sử dụng theo yêu cầu của người quyết định đầu tư. Giá trị đề nghị quyết toán của hoạt độ</w:t>
      </w:r>
      <w:r>
        <w:rPr>
          <w:sz w:val="28"/>
          <w:szCs w:val="28"/>
          <w:lang w:val="pl-PL" w:eastAsia="vi-VN"/>
        </w:rPr>
        <w:t>ng, công trình lâm sinh là kh</w:t>
      </w:r>
      <w:r w:rsidRPr="007E3C6C">
        <w:rPr>
          <w:sz w:val="28"/>
          <w:szCs w:val="28"/>
          <w:lang w:val="pl-PL" w:eastAsia="vi-VN"/>
        </w:rPr>
        <w:t>ối</w:t>
      </w:r>
      <w:r>
        <w:rPr>
          <w:sz w:val="28"/>
          <w:szCs w:val="28"/>
          <w:lang w:val="pl-PL" w:eastAsia="vi-VN"/>
        </w:rPr>
        <w:t xml:space="preserve"> lư</w:t>
      </w:r>
      <w:r w:rsidRPr="007E3C6C">
        <w:rPr>
          <w:sz w:val="28"/>
          <w:szCs w:val="28"/>
          <w:lang w:val="pl-PL" w:eastAsia="vi-VN"/>
        </w:rPr>
        <w:t>ợng</w:t>
      </w:r>
      <w:r>
        <w:rPr>
          <w:sz w:val="28"/>
          <w:szCs w:val="28"/>
          <w:lang w:val="pl-PL" w:eastAsia="vi-VN"/>
        </w:rPr>
        <w:t xml:space="preserve"> th</w:t>
      </w:r>
      <w:r w:rsidRPr="007E3C6C">
        <w:rPr>
          <w:sz w:val="28"/>
          <w:szCs w:val="28"/>
          <w:lang w:val="pl-PL" w:eastAsia="vi-VN"/>
        </w:rPr>
        <w:t>ực</w:t>
      </w:r>
      <w:r>
        <w:rPr>
          <w:sz w:val="28"/>
          <w:szCs w:val="28"/>
          <w:lang w:val="pl-PL" w:eastAsia="vi-VN"/>
        </w:rPr>
        <w:t xml:space="preserve"> hi</w:t>
      </w:r>
      <w:r w:rsidRPr="007E3C6C">
        <w:rPr>
          <w:sz w:val="28"/>
          <w:szCs w:val="28"/>
          <w:lang w:val="pl-PL" w:eastAsia="vi-VN"/>
        </w:rPr>
        <w:t>ện</w:t>
      </w:r>
      <w:r>
        <w:rPr>
          <w:sz w:val="28"/>
          <w:szCs w:val="28"/>
          <w:lang w:val="pl-PL" w:eastAsia="vi-VN"/>
        </w:rPr>
        <w:t xml:space="preserve"> theo </w:t>
      </w:r>
      <w:r w:rsidRPr="001849E4">
        <w:rPr>
          <w:sz w:val="28"/>
          <w:szCs w:val="28"/>
          <w:lang w:val="pl-PL" w:eastAsia="vi-VN"/>
        </w:rPr>
        <w:t xml:space="preserve">dự toán </w:t>
      </w:r>
      <w:r>
        <w:rPr>
          <w:sz w:val="28"/>
          <w:szCs w:val="28"/>
          <w:lang w:val="pl-PL" w:eastAsia="vi-VN"/>
        </w:rPr>
        <w:t>v</w:t>
      </w:r>
      <w:r w:rsidRPr="007E3C6C">
        <w:rPr>
          <w:sz w:val="28"/>
          <w:szCs w:val="28"/>
          <w:lang w:val="pl-PL" w:eastAsia="vi-VN"/>
        </w:rPr>
        <w:t>à</w:t>
      </w:r>
      <w:r>
        <w:rPr>
          <w:sz w:val="28"/>
          <w:szCs w:val="28"/>
          <w:lang w:val="pl-PL" w:eastAsia="vi-VN"/>
        </w:rPr>
        <w:t xml:space="preserve"> </w:t>
      </w:r>
      <w:r w:rsidRPr="001849E4">
        <w:rPr>
          <w:sz w:val="28"/>
          <w:szCs w:val="28"/>
          <w:lang w:val="pl-PL" w:eastAsia="vi-VN"/>
        </w:rPr>
        <w:t xml:space="preserve">được </w:t>
      </w:r>
      <w:r>
        <w:rPr>
          <w:sz w:val="28"/>
          <w:szCs w:val="28"/>
          <w:lang w:val="pl-PL" w:eastAsia="vi-VN"/>
        </w:rPr>
        <w:t>nghi</w:t>
      </w:r>
      <w:r w:rsidRPr="007E3C6C">
        <w:rPr>
          <w:sz w:val="28"/>
          <w:szCs w:val="28"/>
          <w:lang w:val="pl-PL" w:eastAsia="vi-VN"/>
        </w:rPr>
        <w:t>ệm</w:t>
      </w:r>
      <w:r>
        <w:rPr>
          <w:sz w:val="28"/>
          <w:szCs w:val="28"/>
          <w:lang w:val="pl-PL" w:eastAsia="vi-VN"/>
        </w:rPr>
        <w:t xml:space="preserve"> thu (</w:t>
      </w:r>
      <w:r w:rsidRPr="001849E4">
        <w:rPr>
          <w:sz w:val="28"/>
          <w:szCs w:val="28"/>
          <w:lang w:val="pl-PL" w:eastAsia="vi-VN"/>
        </w:rPr>
        <w:t>bao gồm phần hỗ trợ từ ngân sách nhà nước, phần đầu tư của các tổ chức thực hiện hoạt động lâm sinh</w:t>
      </w:r>
      <w:r>
        <w:rPr>
          <w:sz w:val="28"/>
          <w:szCs w:val="28"/>
          <w:lang w:val="pl-PL" w:eastAsia="vi-VN"/>
        </w:rPr>
        <w:t>)</w:t>
      </w:r>
      <w:r w:rsidRPr="001849E4">
        <w:rPr>
          <w:sz w:val="28"/>
          <w:szCs w:val="28"/>
          <w:lang w:val="pl-PL" w:eastAsia="vi-VN"/>
        </w:rPr>
        <w:t>;</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Đối với các dự án đầu tư bảo vệ và phát triển rừng tổng hợp (gọi tắt là dự án đầu tư lâm nghiệp) có tính chất như một loại dự án gồm nhiều dự án thành phần hoặc tiểu dự án độc lập (có quyết định phê duyệt dự án hoặc báo cáo kinh tế - kỹ thuật xây dựng công trình riêng biệt) thì mỗi dự án thành phần hoặc tiểu dự án độc lập được thực hiện quyết toán, thẩm tra và phê duyệt quyết toán như một dự án đầu tư độc lập theo quy định tại Thông tư này. Sau khi toàn bộ dự án hoàn thành, chủ đầu tư (hoặc chủ quản đầu tư trong trường hợp có nhiều chủ đầu tư các dự án thành phần) tổng hợp kết quả quyết toán toàn bộ dự án báo cáo cấp có thẩm quyền phê duyệt; không phải thẩm tra và phê duyệt quyết toán lại các dự án thành phần hoặc tiểu dự án đã được thẩm tra và phê duyệt theo quy định;</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 xml:space="preserve">Đối với phần hoạt động lâm sinh bị rủi ro do các yếu tố bất khả kháng  thực hiện theo quy định tại Quyết định số </w:t>
      </w:r>
      <w:r w:rsidRPr="001849E4">
        <w:rPr>
          <w:sz w:val="28"/>
          <w:szCs w:val="28"/>
          <w:lang w:val="pl-PL"/>
        </w:rPr>
        <w:t>73/2010/QĐ-TTg ngày 16/11/2010 của Thủ tướng Chính phủ,</w:t>
      </w:r>
      <w:r w:rsidRPr="001849E4">
        <w:rPr>
          <w:sz w:val="28"/>
          <w:szCs w:val="28"/>
          <w:lang w:val="pl-PL" w:eastAsia="vi-VN"/>
        </w:rPr>
        <w:t xml:space="preserve"> xác định phần vốn ngân sách nhà nước bị thiệt hại để tổng hợp báo cáo cấp quyết định đầu tư xem xét quyết định xử lý. </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c) Kiểm tra:</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Các Bộ, Ủy ban nhân dân các tỉnh (thành phố) trực thuộc trung ương, cơ quan Tài chính, Kho bạc nhà nước định kỳ hoặc đột xuất kiểm tra các chủ đầu tư, nhà thầu tham gia dự án về tình hình sử dụng vốn tạm ứng, vốn thanh toán khối lượng hoàn thành, quyết toán và việc chấp hành chính sách, chế độ tài chính đầu tư phát triển của Nhà nước;</w:t>
      </w:r>
    </w:p>
    <w:p w:rsidR="000E247A" w:rsidRDefault="000E247A" w:rsidP="009C2328">
      <w:pPr>
        <w:spacing w:before="80" w:line="340" w:lineRule="exact"/>
        <w:ind w:firstLine="720"/>
        <w:jc w:val="both"/>
        <w:rPr>
          <w:sz w:val="28"/>
          <w:szCs w:val="28"/>
          <w:lang w:val="pl-PL" w:eastAsia="vi-VN"/>
        </w:rPr>
      </w:pPr>
      <w:r w:rsidRPr="001849E4">
        <w:rPr>
          <w:sz w:val="28"/>
          <w:szCs w:val="28"/>
          <w:lang w:val="pl-PL" w:eastAsia="vi-VN"/>
        </w:rPr>
        <w:t xml:space="preserve">Cơ quan Tài chính các cấp định kỳ hoặc đột xuất kiểm tra Kho bạc </w:t>
      </w:r>
      <w:r>
        <w:rPr>
          <w:sz w:val="28"/>
          <w:szCs w:val="28"/>
          <w:lang w:val="pl-PL" w:eastAsia="vi-VN"/>
        </w:rPr>
        <w:t>N</w:t>
      </w:r>
      <w:r w:rsidRPr="001849E4">
        <w:rPr>
          <w:sz w:val="28"/>
          <w:szCs w:val="28"/>
          <w:lang w:val="pl-PL" w:eastAsia="vi-VN"/>
        </w:rPr>
        <w:t>hà nước về việc thực hiện chế độ thanh toán vốn đầu tư.</w:t>
      </w:r>
    </w:p>
    <w:p w:rsidR="000E247A" w:rsidRPr="001849E4" w:rsidRDefault="000E247A" w:rsidP="009C2328">
      <w:pPr>
        <w:spacing w:before="80" w:line="340" w:lineRule="exact"/>
        <w:ind w:firstLine="720"/>
        <w:jc w:val="both"/>
        <w:rPr>
          <w:sz w:val="28"/>
          <w:szCs w:val="28"/>
          <w:lang w:val="pl-PL" w:eastAsia="vi-VN"/>
        </w:rPr>
      </w:pPr>
    </w:p>
    <w:p w:rsidR="000E247A" w:rsidRPr="001849E4" w:rsidRDefault="000E247A" w:rsidP="009C2328">
      <w:pPr>
        <w:spacing w:before="80" w:line="340" w:lineRule="exact"/>
        <w:jc w:val="center"/>
        <w:rPr>
          <w:b/>
          <w:sz w:val="28"/>
          <w:szCs w:val="28"/>
          <w:lang w:val="pl-PL" w:eastAsia="vi-VN"/>
        </w:rPr>
      </w:pPr>
      <w:r w:rsidRPr="001849E4">
        <w:rPr>
          <w:b/>
          <w:sz w:val="28"/>
          <w:szCs w:val="28"/>
          <w:lang w:val="pl-PL" w:eastAsia="vi-VN"/>
        </w:rPr>
        <w:t>Chương III</w:t>
      </w:r>
    </w:p>
    <w:p w:rsidR="000E247A" w:rsidRPr="001849E4" w:rsidRDefault="000E247A" w:rsidP="009C2328">
      <w:pPr>
        <w:spacing w:before="80" w:line="340" w:lineRule="exact"/>
        <w:jc w:val="center"/>
        <w:rPr>
          <w:b/>
          <w:sz w:val="28"/>
          <w:szCs w:val="28"/>
          <w:lang w:val="pl-PL" w:eastAsia="vi-VN"/>
        </w:rPr>
      </w:pPr>
      <w:r w:rsidRPr="001849E4">
        <w:rPr>
          <w:b/>
          <w:sz w:val="28"/>
          <w:szCs w:val="28"/>
          <w:lang w:val="pl-PL" w:eastAsia="vi-VN"/>
        </w:rPr>
        <w:t>TỔ CHỨC THỰC HIỆN</w:t>
      </w:r>
    </w:p>
    <w:p w:rsidR="000E247A" w:rsidRPr="001849E4" w:rsidRDefault="000E247A" w:rsidP="009C2328">
      <w:pPr>
        <w:spacing w:before="80" w:line="340" w:lineRule="exact"/>
        <w:ind w:firstLine="720"/>
        <w:jc w:val="both"/>
        <w:rPr>
          <w:b/>
          <w:sz w:val="28"/>
          <w:szCs w:val="28"/>
          <w:lang w:val="pl-PL" w:eastAsia="vi-VN"/>
        </w:rPr>
      </w:pPr>
      <w:r w:rsidRPr="001849E4">
        <w:rPr>
          <w:b/>
          <w:sz w:val="28"/>
          <w:szCs w:val="28"/>
          <w:lang w:val="pl-PL" w:eastAsia="vi-VN"/>
        </w:rPr>
        <w:t xml:space="preserve">Điều 7. Trách nhiệm, quyền hạn của các cơ quan có liên quan </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1. Đối với chủ đầu tư.</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 xml:space="preserve"> a) Th</w:t>
      </w:r>
      <w:r>
        <w:rPr>
          <w:sz w:val="28"/>
          <w:szCs w:val="28"/>
          <w:lang w:val="pl-PL" w:eastAsia="vi-VN"/>
        </w:rPr>
        <w:t>ực hiện chức năng, nhiệm vụ đư</w:t>
      </w:r>
      <w:r w:rsidRPr="007762D2">
        <w:rPr>
          <w:sz w:val="28"/>
          <w:szCs w:val="28"/>
          <w:lang w:val="pl-PL" w:eastAsia="vi-VN"/>
        </w:rPr>
        <w:t>ợc</w:t>
      </w:r>
      <w:r w:rsidRPr="001849E4">
        <w:rPr>
          <w:sz w:val="28"/>
          <w:szCs w:val="28"/>
          <w:lang w:val="pl-PL" w:eastAsia="vi-VN"/>
        </w:rPr>
        <w:t xml:space="preserve"> giao theo quy định, tiếp nhận và sử dụng vốn đúng mục đích, đúng đối tượng và có hiệu quả. Chấp hành đúng quy định của pháp luật về chế độ quản lý tài chính đầu tư phát triển;</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b) Tự chịu trách nhiệm về tính chính xác, hợp</w:t>
      </w:r>
      <w:r>
        <w:rPr>
          <w:sz w:val="28"/>
          <w:szCs w:val="28"/>
          <w:lang w:val="pl-PL" w:eastAsia="vi-VN"/>
        </w:rPr>
        <w:t xml:space="preserve"> pháp của khối lượng thực hiện v</w:t>
      </w:r>
      <w:r w:rsidRPr="00CF3B14">
        <w:rPr>
          <w:sz w:val="28"/>
          <w:szCs w:val="28"/>
          <w:lang w:val="pl-PL" w:eastAsia="vi-VN"/>
        </w:rPr>
        <w:t>à</w:t>
      </w:r>
      <w:r>
        <w:rPr>
          <w:sz w:val="28"/>
          <w:szCs w:val="28"/>
          <w:lang w:val="pl-PL" w:eastAsia="vi-VN"/>
        </w:rPr>
        <w:t xml:space="preserve"> tu</w:t>
      </w:r>
      <w:r w:rsidRPr="00CF3B14">
        <w:rPr>
          <w:sz w:val="28"/>
          <w:szCs w:val="28"/>
          <w:lang w:val="pl-PL" w:eastAsia="vi-VN"/>
        </w:rPr>
        <w:t>â</w:t>
      </w:r>
      <w:r>
        <w:rPr>
          <w:sz w:val="28"/>
          <w:szCs w:val="28"/>
          <w:lang w:val="pl-PL" w:eastAsia="vi-VN"/>
        </w:rPr>
        <w:t>n th</w:t>
      </w:r>
      <w:r w:rsidRPr="00CF3B14">
        <w:rPr>
          <w:sz w:val="28"/>
          <w:szCs w:val="28"/>
          <w:lang w:val="pl-PL" w:eastAsia="vi-VN"/>
        </w:rPr>
        <w:t>ủ</w:t>
      </w:r>
      <w:r>
        <w:rPr>
          <w:sz w:val="28"/>
          <w:szCs w:val="28"/>
          <w:lang w:val="pl-PL" w:eastAsia="vi-VN"/>
        </w:rPr>
        <w:t xml:space="preserve"> theo </w:t>
      </w:r>
      <w:r w:rsidRPr="001849E4">
        <w:rPr>
          <w:sz w:val="28"/>
          <w:szCs w:val="28"/>
          <w:lang w:val="pl-PL" w:eastAsia="vi-VN"/>
        </w:rPr>
        <w:t>định mức, đơn giá, dự toán các loại công việc</w:t>
      </w:r>
      <w:r>
        <w:rPr>
          <w:sz w:val="28"/>
          <w:szCs w:val="28"/>
          <w:lang w:val="pl-PL" w:eastAsia="vi-VN"/>
        </w:rPr>
        <w:t xml:space="preserve"> c</w:t>
      </w:r>
      <w:r w:rsidRPr="00CF3B14">
        <w:rPr>
          <w:sz w:val="28"/>
          <w:szCs w:val="28"/>
          <w:lang w:val="pl-PL" w:eastAsia="vi-VN"/>
        </w:rPr>
        <w:t>ủa</w:t>
      </w:r>
      <w:r>
        <w:rPr>
          <w:sz w:val="28"/>
          <w:szCs w:val="28"/>
          <w:lang w:val="pl-PL" w:eastAsia="vi-VN"/>
        </w:rPr>
        <w:t xml:space="preserve"> c</w:t>
      </w:r>
      <w:r w:rsidRPr="00CF3B14">
        <w:rPr>
          <w:sz w:val="28"/>
          <w:szCs w:val="28"/>
          <w:lang w:val="pl-PL" w:eastAsia="vi-VN"/>
        </w:rPr>
        <w:t>ấp</w:t>
      </w:r>
      <w:r>
        <w:rPr>
          <w:sz w:val="28"/>
          <w:szCs w:val="28"/>
          <w:lang w:val="pl-PL" w:eastAsia="vi-VN"/>
        </w:rPr>
        <w:t xml:space="preserve"> c</w:t>
      </w:r>
      <w:r w:rsidRPr="00CF3B14">
        <w:rPr>
          <w:sz w:val="28"/>
          <w:szCs w:val="28"/>
          <w:lang w:val="pl-PL" w:eastAsia="vi-VN"/>
        </w:rPr>
        <w:t>ó</w:t>
      </w:r>
      <w:r>
        <w:rPr>
          <w:sz w:val="28"/>
          <w:szCs w:val="28"/>
          <w:lang w:val="pl-PL" w:eastAsia="vi-VN"/>
        </w:rPr>
        <w:t xml:space="preserve"> th</w:t>
      </w:r>
      <w:r w:rsidRPr="00CF3B14">
        <w:rPr>
          <w:sz w:val="28"/>
          <w:szCs w:val="28"/>
          <w:lang w:val="pl-PL" w:eastAsia="vi-VN"/>
        </w:rPr>
        <w:t>ẩm</w:t>
      </w:r>
      <w:r>
        <w:rPr>
          <w:sz w:val="28"/>
          <w:szCs w:val="28"/>
          <w:lang w:val="pl-PL" w:eastAsia="vi-VN"/>
        </w:rPr>
        <w:t xml:space="preserve"> quy</w:t>
      </w:r>
      <w:r w:rsidRPr="00CF3B14">
        <w:rPr>
          <w:sz w:val="28"/>
          <w:szCs w:val="28"/>
          <w:lang w:val="pl-PL" w:eastAsia="vi-VN"/>
        </w:rPr>
        <w:t>ền</w:t>
      </w:r>
      <w:r>
        <w:rPr>
          <w:sz w:val="28"/>
          <w:szCs w:val="28"/>
          <w:lang w:val="pl-PL" w:eastAsia="vi-VN"/>
        </w:rPr>
        <w:t xml:space="preserve"> ph</w:t>
      </w:r>
      <w:r w:rsidRPr="00CF3B14">
        <w:rPr>
          <w:sz w:val="28"/>
          <w:szCs w:val="28"/>
          <w:lang w:val="pl-PL" w:eastAsia="vi-VN"/>
        </w:rPr>
        <w:t>ê</w:t>
      </w:r>
      <w:r>
        <w:rPr>
          <w:sz w:val="28"/>
          <w:szCs w:val="28"/>
          <w:lang w:val="pl-PL" w:eastAsia="vi-VN"/>
        </w:rPr>
        <w:t xml:space="preserve"> duy</w:t>
      </w:r>
      <w:r w:rsidRPr="00AC6BA0">
        <w:rPr>
          <w:sz w:val="28"/>
          <w:szCs w:val="28"/>
          <w:lang w:val="pl-PL" w:eastAsia="vi-VN"/>
        </w:rPr>
        <w:t>ệt</w:t>
      </w:r>
      <w:r>
        <w:rPr>
          <w:sz w:val="28"/>
          <w:szCs w:val="28"/>
          <w:lang w:val="pl-PL" w:eastAsia="vi-VN"/>
        </w:rPr>
        <w:t>;</w:t>
      </w:r>
      <w:r w:rsidRPr="001849E4">
        <w:rPr>
          <w:sz w:val="28"/>
          <w:szCs w:val="28"/>
          <w:lang w:val="pl-PL" w:eastAsia="vi-VN"/>
        </w:rPr>
        <w:t xml:space="preserve"> chất lượng công trình và giá trị đề nghị thanh toán; đảm bảo tính chính xác, trung thực, hợp pháp của các số liệu, tài liệu tr</w:t>
      </w:r>
      <w:r>
        <w:rPr>
          <w:sz w:val="28"/>
          <w:szCs w:val="28"/>
          <w:lang w:val="pl-PL" w:eastAsia="vi-VN"/>
        </w:rPr>
        <w:t>ong hồ sơ cung cấp cho Kho bạc N</w:t>
      </w:r>
      <w:r w:rsidRPr="001849E4">
        <w:rPr>
          <w:sz w:val="28"/>
          <w:szCs w:val="28"/>
          <w:lang w:val="pl-PL" w:eastAsia="vi-VN"/>
        </w:rPr>
        <w:t>hà nước và các cơ quan chức năng của Nhà nước;</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c) Khi có khối lượng đã đủ điều kiện thanh toán theo hợp đồng, tiến hành nghiệm thu kịp thời, lập đầy đủ hồ sơ thanh toán và đề nghị thanh toán cho nhà thầu theo thời gian quy định của hợp đồng;</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 xml:space="preserve">d) </w:t>
      </w:r>
      <w:r>
        <w:rPr>
          <w:sz w:val="28"/>
          <w:szCs w:val="28"/>
          <w:lang w:val="pl-PL" w:eastAsia="vi-VN"/>
        </w:rPr>
        <w:t>C</w:t>
      </w:r>
      <w:r w:rsidRPr="009B5680">
        <w:rPr>
          <w:sz w:val="28"/>
          <w:szCs w:val="28"/>
          <w:lang w:val="pl-PL" w:eastAsia="vi-VN"/>
        </w:rPr>
        <w:t>ă</w:t>
      </w:r>
      <w:r>
        <w:rPr>
          <w:sz w:val="28"/>
          <w:szCs w:val="28"/>
          <w:lang w:val="pl-PL" w:eastAsia="vi-VN"/>
        </w:rPr>
        <w:t>n c</w:t>
      </w:r>
      <w:r w:rsidRPr="009B5680">
        <w:rPr>
          <w:sz w:val="28"/>
          <w:szCs w:val="28"/>
          <w:lang w:val="pl-PL" w:eastAsia="vi-VN"/>
        </w:rPr>
        <w:t>ứ</w:t>
      </w:r>
      <w:r>
        <w:rPr>
          <w:sz w:val="28"/>
          <w:szCs w:val="28"/>
          <w:lang w:val="pl-PL" w:eastAsia="vi-VN"/>
        </w:rPr>
        <w:t xml:space="preserve"> v</w:t>
      </w:r>
      <w:r w:rsidRPr="009B5680">
        <w:rPr>
          <w:sz w:val="28"/>
          <w:szCs w:val="28"/>
          <w:lang w:val="pl-PL" w:eastAsia="vi-VN"/>
        </w:rPr>
        <w:t>ào</w:t>
      </w:r>
      <w:r>
        <w:rPr>
          <w:sz w:val="28"/>
          <w:szCs w:val="28"/>
          <w:lang w:val="pl-PL" w:eastAsia="vi-VN"/>
        </w:rPr>
        <w:t xml:space="preserve"> c</w:t>
      </w:r>
      <w:r w:rsidRPr="009B5680">
        <w:rPr>
          <w:sz w:val="28"/>
          <w:szCs w:val="28"/>
          <w:lang w:val="pl-PL" w:eastAsia="vi-VN"/>
        </w:rPr>
        <w:t>ác</w:t>
      </w:r>
      <w:r>
        <w:rPr>
          <w:sz w:val="28"/>
          <w:szCs w:val="28"/>
          <w:lang w:val="pl-PL" w:eastAsia="vi-VN"/>
        </w:rPr>
        <w:t xml:space="preserve"> quy </w:t>
      </w:r>
      <w:r w:rsidRPr="009B5680">
        <w:rPr>
          <w:sz w:val="28"/>
          <w:szCs w:val="28"/>
          <w:lang w:val="pl-PL" w:eastAsia="vi-VN"/>
        </w:rPr>
        <w:t>định</w:t>
      </w:r>
      <w:r>
        <w:rPr>
          <w:sz w:val="28"/>
          <w:szCs w:val="28"/>
          <w:lang w:val="pl-PL" w:eastAsia="vi-VN"/>
        </w:rPr>
        <w:t xml:space="preserve"> hi</w:t>
      </w:r>
      <w:r w:rsidRPr="009B5680">
        <w:rPr>
          <w:sz w:val="28"/>
          <w:szCs w:val="28"/>
          <w:lang w:val="pl-PL" w:eastAsia="vi-VN"/>
        </w:rPr>
        <w:t>ện</w:t>
      </w:r>
      <w:r>
        <w:rPr>
          <w:sz w:val="28"/>
          <w:szCs w:val="28"/>
          <w:lang w:val="pl-PL" w:eastAsia="vi-VN"/>
        </w:rPr>
        <w:t xml:space="preserve"> h</w:t>
      </w:r>
      <w:r w:rsidRPr="009B5680">
        <w:rPr>
          <w:sz w:val="28"/>
          <w:szCs w:val="28"/>
          <w:lang w:val="pl-PL" w:eastAsia="vi-VN"/>
        </w:rPr>
        <w:t>ành</w:t>
      </w:r>
      <w:r>
        <w:rPr>
          <w:sz w:val="28"/>
          <w:szCs w:val="28"/>
          <w:lang w:val="pl-PL" w:eastAsia="vi-VN"/>
        </w:rPr>
        <w:t xml:space="preserve"> c</w:t>
      </w:r>
      <w:r w:rsidRPr="009B5680">
        <w:rPr>
          <w:sz w:val="28"/>
          <w:szCs w:val="28"/>
          <w:lang w:val="pl-PL" w:eastAsia="vi-VN"/>
        </w:rPr>
        <w:t>ủa</w:t>
      </w:r>
      <w:r>
        <w:rPr>
          <w:sz w:val="28"/>
          <w:szCs w:val="28"/>
          <w:lang w:val="pl-PL" w:eastAsia="vi-VN"/>
        </w:rPr>
        <w:t xml:space="preserve"> Lu</w:t>
      </w:r>
      <w:r w:rsidRPr="009B5680">
        <w:rPr>
          <w:sz w:val="28"/>
          <w:szCs w:val="28"/>
          <w:lang w:val="pl-PL" w:eastAsia="vi-VN"/>
        </w:rPr>
        <w:t>ật</w:t>
      </w:r>
      <w:r>
        <w:rPr>
          <w:sz w:val="28"/>
          <w:szCs w:val="28"/>
          <w:lang w:val="pl-PL" w:eastAsia="vi-VN"/>
        </w:rPr>
        <w:t xml:space="preserve"> B</w:t>
      </w:r>
      <w:r w:rsidRPr="009B5680">
        <w:rPr>
          <w:sz w:val="28"/>
          <w:szCs w:val="28"/>
          <w:lang w:val="pl-PL" w:eastAsia="vi-VN"/>
        </w:rPr>
        <w:t>ảo</w:t>
      </w:r>
      <w:r>
        <w:rPr>
          <w:sz w:val="28"/>
          <w:szCs w:val="28"/>
          <w:lang w:val="pl-PL" w:eastAsia="vi-VN"/>
        </w:rPr>
        <w:t xml:space="preserve"> hi</w:t>
      </w:r>
      <w:r w:rsidRPr="009B5680">
        <w:rPr>
          <w:sz w:val="28"/>
          <w:szCs w:val="28"/>
          <w:lang w:val="pl-PL" w:eastAsia="vi-VN"/>
        </w:rPr>
        <w:t>ểm</w:t>
      </w:r>
      <w:r>
        <w:rPr>
          <w:sz w:val="28"/>
          <w:szCs w:val="28"/>
          <w:lang w:val="pl-PL" w:eastAsia="vi-VN"/>
        </w:rPr>
        <w:t>, Lu</w:t>
      </w:r>
      <w:r w:rsidRPr="009B5680">
        <w:rPr>
          <w:sz w:val="28"/>
          <w:szCs w:val="28"/>
          <w:lang w:val="pl-PL" w:eastAsia="vi-VN"/>
        </w:rPr>
        <w:t>ật</w:t>
      </w:r>
      <w:r>
        <w:rPr>
          <w:sz w:val="28"/>
          <w:szCs w:val="28"/>
          <w:lang w:val="pl-PL" w:eastAsia="vi-VN"/>
        </w:rPr>
        <w:t xml:space="preserve"> X</w:t>
      </w:r>
      <w:r w:rsidRPr="009B5680">
        <w:rPr>
          <w:sz w:val="28"/>
          <w:szCs w:val="28"/>
          <w:lang w:val="pl-PL" w:eastAsia="vi-VN"/>
        </w:rPr>
        <w:t>â</w:t>
      </w:r>
      <w:r>
        <w:rPr>
          <w:sz w:val="28"/>
          <w:szCs w:val="28"/>
          <w:lang w:val="pl-PL" w:eastAsia="vi-VN"/>
        </w:rPr>
        <w:t>y d</w:t>
      </w:r>
      <w:r w:rsidRPr="009B5680">
        <w:rPr>
          <w:sz w:val="28"/>
          <w:szCs w:val="28"/>
          <w:lang w:val="pl-PL" w:eastAsia="vi-VN"/>
        </w:rPr>
        <w:t>ựng</w:t>
      </w:r>
      <w:r>
        <w:rPr>
          <w:sz w:val="28"/>
          <w:szCs w:val="28"/>
          <w:lang w:val="pl-PL" w:eastAsia="vi-VN"/>
        </w:rPr>
        <w:t xml:space="preserve"> </w:t>
      </w:r>
      <w:r w:rsidRPr="001849E4">
        <w:rPr>
          <w:sz w:val="28"/>
          <w:szCs w:val="28"/>
          <w:lang w:val="pl-PL" w:eastAsia="vi-VN"/>
        </w:rPr>
        <w:t xml:space="preserve">Chủ đầu tư mua bảo hiểm </w:t>
      </w:r>
      <w:r>
        <w:rPr>
          <w:sz w:val="28"/>
          <w:szCs w:val="28"/>
          <w:lang w:val="pl-PL" w:eastAsia="vi-VN"/>
        </w:rPr>
        <w:t>đ</w:t>
      </w:r>
      <w:r w:rsidRPr="009B5680">
        <w:rPr>
          <w:sz w:val="28"/>
          <w:szCs w:val="28"/>
          <w:lang w:val="pl-PL" w:eastAsia="vi-VN"/>
        </w:rPr>
        <w:t>ối</w:t>
      </w:r>
      <w:r>
        <w:rPr>
          <w:sz w:val="28"/>
          <w:szCs w:val="28"/>
          <w:lang w:val="pl-PL" w:eastAsia="vi-VN"/>
        </w:rPr>
        <w:t xml:space="preserve"> v</w:t>
      </w:r>
      <w:r w:rsidRPr="009B5680">
        <w:rPr>
          <w:sz w:val="28"/>
          <w:szCs w:val="28"/>
          <w:lang w:val="pl-PL" w:eastAsia="vi-VN"/>
        </w:rPr>
        <w:t>ới</w:t>
      </w:r>
      <w:r>
        <w:rPr>
          <w:sz w:val="28"/>
          <w:szCs w:val="28"/>
          <w:lang w:val="pl-PL" w:eastAsia="vi-VN"/>
        </w:rPr>
        <w:t xml:space="preserve"> c</w:t>
      </w:r>
      <w:r w:rsidRPr="009B5680">
        <w:rPr>
          <w:sz w:val="28"/>
          <w:szCs w:val="28"/>
          <w:lang w:val="pl-PL" w:eastAsia="vi-VN"/>
        </w:rPr>
        <w:t>ác</w:t>
      </w:r>
      <w:r>
        <w:rPr>
          <w:sz w:val="28"/>
          <w:szCs w:val="28"/>
          <w:lang w:val="pl-PL" w:eastAsia="vi-VN"/>
        </w:rPr>
        <w:t xml:space="preserve"> d</w:t>
      </w:r>
      <w:r w:rsidRPr="009B5680">
        <w:rPr>
          <w:sz w:val="28"/>
          <w:szCs w:val="28"/>
          <w:lang w:val="pl-PL" w:eastAsia="vi-VN"/>
        </w:rPr>
        <w:t>ự</w:t>
      </w:r>
      <w:r>
        <w:rPr>
          <w:sz w:val="28"/>
          <w:szCs w:val="28"/>
          <w:lang w:val="pl-PL" w:eastAsia="vi-VN"/>
        </w:rPr>
        <w:t xml:space="preserve"> </w:t>
      </w:r>
      <w:r w:rsidRPr="009B5680">
        <w:rPr>
          <w:sz w:val="28"/>
          <w:szCs w:val="28"/>
          <w:lang w:val="pl-PL" w:eastAsia="vi-VN"/>
        </w:rPr>
        <w:t>án</w:t>
      </w:r>
      <w:r>
        <w:rPr>
          <w:sz w:val="28"/>
          <w:szCs w:val="28"/>
          <w:lang w:val="pl-PL" w:eastAsia="vi-VN"/>
        </w:rPr>
        <w:t xml:space="preserve"> đ</w:t>
      </w:r>
      <w:r w:rsidRPr="009B5680">
        <w:rPr>
          <w:sz w:val="28"/>
          <w:szCs w:val="28"/>
          <w:lang w:val="pl-PL" w:eastAsia="vi-VN"/>
        </w:rPr>
        <w:t>ầu</w:t>
      </w:r>
      <w:r>
        <w:rPr>
          <w:sz w:val="28"/>
          <w:szCs w:val="28"/>
          <w:lang w:val="pl-PL" w:eastAsia="vi-VN"/>
        </w:rPr>
        <w:t xml:space="preserve"> t</w:t>
      </w:r>
      <w:r w:rsidRPr="009B5680">
        <w:rPr>
          <w:sz w:val="28"/>
          <w:szCs w:val="28"/>
          <w:lang w:val="pl-PL" w:eastAsia="vi-VN"/>
        </w:rPr>
        <w:t>ư</w:t>
      </w:r>
      <w:r w:rsidRPr="001849E4">
        <w:rPr>
          <w:sz w:val="28"/>
          <w:szCs w:val="28"/>
          <w:lang w:val="pl-PL" w:eastAsia="vi-VN"/>
        </w:rPr>
        <w:t>;</w:t>
      </w:r>
    </w:p>
    <w:p w:rsidR="000E247A" w:rsidRPr="001849E4" w:rsidRDefault="000E247A" w:rsidP="009C2328">
      <w:pPr>
        <w:spacing w:before="80" w:line="340" w:lineRule="exact"/>
        <w:jc w:val="both"/>
        <w:rPr>
          <w:sz w:val="28"/>
          <w:szCs w:val="28"/>
          <w:lang w:val="pl-PL" w:eastAsia="vi-VN"/>
        </w:rPr>
      </w:pPr>
      <w:r w:rsidRPr="001849E4">
        <w:rPr>
          <w:sz w:val="28"/>
          <w:szCs w:val="28"/>
          <w:lang w:val="pl-PL" w:eastAsia="vi-VN"/>
        </w:rPr>
        <w:t xml:space="preserve"> </w:t>
      </w:r>
      <w:r w:rsidRPr="001849E4">
        <w:rPr>
          <w:sz w:val="28"/>
          <w:szCs w:val="28"/>
          <w:lang w:val="pl-PL" w:eastAsia="vi-VN"/>
        </w:rPr>
        <w:tab/>
        <w:t xml:space="preserve">đ) Báo cáo kịp thời, đầy đủ theo quy định cho cơ quan quyết định đầu tư và các cơ quan nhà nước có liên quan; cung cấp đủ hồ sơ, tài liệu, tình </w:t>
      </w:r>
      <w:r>
        <w:rPr>
          <w:sz w:val="28"/>
          <w:szCs w:val="28"/>
          <w:lang w:val="pl-PL" w:eastAsia="vi-VN"/>
        </w:rPr>
        <w:t>hình theo quy định cho Kho bạc N</w:t>
      </w:r>
      <w:r w:rsidRPr="001849E4">
        <w:rPr>
          <w:sz w:val="28"/>
          <w:szCs w:val="28"/>
          <w:lang w:val="pl-PL" w:eastAsia="vi-VN"/>
        </w:rPr>
        <w:t xml:space="preserve">hà nước và cơ quan Tài chính để phục vụ cho công tác quản lý và thanh toán vốn; chịu sự kiểm tra </w:t>
      </w:r>
      <w:r>
        <w:rPr>
          <w:sz w:val="28"/>
          <w:szCs w:val="28"/>
          <w:lang w:val="pl-PL" w:eastAsia="vi-VN"/>
        </w:rPr>
        <w:t>của cơ quan Tài chính, Kho bạc N</w:t>
      </w:r>
      <w:r w:rsidRPr="001849E4">
        <w:rPr>
          <w:sz w:val="28"/>
          <w:szCs w:val="28"/>
          <w:lang w:val="pl-PL" w:eastAsia="vi-VN"/>
        </w:rPr>
        <w:t>hà nước và cơ quan quyết định đầu tư về tình hình sử dụng vốn đầu tư và chấp hành chính sách, chế độ tài chính đầu tư phát triển của Nhà nước;</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e) Thường xuyên kiểm tra tình hình thực hiện vốn tạm ứng của các nhà thầu, phải kiểm tra trước, trong và sau khi thực hiện ứng vốn cho các nhà thầu</w:t>
      </w:r>
      <w:r>
        <w:rPr>
          <w:sz w:val="28"/>
          <w:szCs w:val="28"/>
          <w:lang w:val="pl-PL" w:eastAsia="vi-VN"/>
        </w:rPr>
        <w:t xml:space="preserve"> v</w:t>
      </w:r>
      <w:r w:rsidRPr="0050734F">
        <w:rPr>
          <w:sz w:val="28"/>
          <w:szCs w:val="28"/>
          <w:lang w:val="pl-PL" w:eastAsia="vi-VN"/>
        </w:rPr>
        <w:t>à</w:t>
      </w:r>
      <w:r>
        <w:rPr>
          <w:sz w:val="28"/>
          <w:szCs w:val="28"/>
          <w:lang w:val="pl-PL" w:eastAsia="vi-VN"/>
        </w:rPr>
        <w:t xml:space="preserve"> </w:t>
      </w:r>
      <w:r w:rsidRPr="0050734F">
        <w:rPr>
          <w:sz w:val="28"/>
          <w:szCs w:val="28"/>
          <w:lang w:val="pl-PL" w:eastAsia="vi-VN"/>
        </w:rPr>
        <w:t>đảm</w:t>
      </w:r>
      <w:r>
        <w:rPr>
          <w:sz w:val="28"/>
          <w:szCs w:val="28"/>
          <w:lang w:val="pl-PL" w:eastAsia="vi-VN"/>
        </w:rPr>
        <w:t xml:space="preserve"> b</w:t>
      </w:r>
      <w:r w:rsidRPr="0050734F">
        <w:rPr>
          <w:sz w:val="28"/>
          <w:szCs w:val="28"/>
          <w:lang w:val="pl-PL" w:eastAsia="vi-VN"/>
        </w:rPr>
        <w:t>ảo</w:t>
      </w:r>
      <w:r>
        <w:rPr>
          <w:sz w:val="28"/>
          <w:szCs w:val="28"/>
          <w:lang w:val="pl-PL" w:eastAsia="vi-VN"/>
        </w:rPr>
        <w:t xml:space="preserve"> thu h</w:t>
      </w:r>
      <w:r w:rsidRPr="0050734F">
        <w:rPr>
          <w:sz w:val="28"/>
          <w:szCs w:val="28"/>
          <w:lang w:val="pl-PL" w:eastAsia="vi-VN"/>
        </w:rPr>
        <w:t>ồi</w:t>
      </w:r>
      <w:r>
        <w:rPr>
          <w:sz w:val="28"/>
          <w:szCs w:val="28"/>
          <w:lang w:val="pl-PL" w:eastAsia="vi-VN"/>
        </w:rPr>
        <w:t xml:space="preserve"> v</w:t>
      </w:r>
      <w:r w:rsidRPr="0050734F">
        <w:rPr>
          <w:sz w:val="28"/>
          <w:szCs w:val="28"/>
          <w:lang w:val="pl-PL" w:eastAsia="vi-VN"/>
        </w:rPr>
        <w:t>ốn</w:t>
      </w:r>
      <w:r>
        <w:rPr>
          <w:sz w:val="28"/>
          <w:szCs w:val="28"/>
          <w:lang w:val="pl-PL" w:eastAsia="vi-VN"/>
        </w:rPr>
        <w:t xml:space="preserve"> </w:t>
      </w:r>
      <w:r w:rsidRPr="0050734F">
        <w:rPr>
          <w:sz w:val="28"/>
          <w:szCs w:val="28"/>
          <w:lang w:val="pl-PL" w:eastAsia="vi-VN"/>
        </w:rPr>
        <w:t>ứng</w:t>
      </w:r>
      <w:r>
        <w:rPr>
          <w:sz w:val="28"/>
          <w:szCs w:val="28"/>
          <w:lang w:val="pl-PL" w:eastAsia="vi-VN"/>
        </w:rPr>
        <w:t xml:space="preserve"> theo </w:t>
      </w:r>
      <w:r w:rsidRPr="0050734F">
        <w:rPr>
          <w:sz w:val="28"/>
          <w:szCs w:val="28"/>
          <w:lang w:val="pl-PL" w:eastAsia="vi-VN"/>
        </w:rPr>
        <w:t>đúng</w:t>
      </w:r>
      <w:r>
        <w:rPr>
          <w:sz w:val="28"/>
          <w:szCs w:val="28"/>
          <w:lang w:val="pl-PL" w:eastAsia="vi-VN"/>
        </w:rPr>
        <w:t xml:space="preserve"> quy </w:t>
      </w:r>
      <w:r w:rsidRPr="0050734F">
        <w:rPr>
          <w:sz w:val="28"/>
          <w:szCs w:val="28"/>
          <w:lang w:val="pl-PL" w:eastAsia="vi-VN"/>
        </w:rPr>
        <w:t>định</w:t>
      </w:r>
      <w:r w:rsidRPr="001849E4">
        <w:rPr>
          <w:sz w:val="28"/>
          <w:szCs w:val="28"/>
          <w:lang w:val="pl-PL" w:eastAsia="vi-VN"/>
        </w:rPr>
        <w:t>;</w:t>
      </w:r>
    </w:p>
    <w:p w:rsidR="000E247A" w:rsidRPr="001849E4" w:rsidRDefault="000E247A" w:rsidP="009C2328">
      <w:pPr>
        <w:spacing w:before="80" w:line="340" w:lineRule="exact"/>
        <w:ind w:firstLine="720"/>
        <w:jc w:val="both"/>
        <w:rPr>
          <w:sz w:val="28"/>
          <w:szCs w:val="28"/>
          <w:lang w:val="pl-PL" w:eastAsia="vi-VN"/>
        </w:rPr>
      </w:pPr>
      <w:r>
        <w:rPr>
          <w:sz w:val="28"/>
          <w:szCs w:val="28"/>
          <w:lang w:val="pl-PL" w:eastAsia="vi-VN"/>
        </w:rPr>
        <w:t>g</w:t>
      </w:r>
      <w:r w:rsidRPr="001849E4">
        <w:rPr>
          <w:sz w:val="28"/>
          <w:szCs w:val="28"/>
          <w:lang w:val="pl-PL" w:eastAsia="vi-VN"/>
        </w:rPr>
        <w:t xml:space="preserve">) Thực hiện hạch toán kế toán theo chế độ kế toán đơn vị chủ đầu tư; quyết toán vốn đầu tư theo quy định hiện hành. Hết năm kế hoạch, lập bảng đối chiếu số liệu thanh toán vốn đầu tư năm gửi Kho bạc </w:t>
      </w:r>
      <w:r>
        <w:rPr>
          <w:sz w:val="28"/>
          <w:szCs w:val="28"/>
          <w:lang w:val="pl-PL" w:eastAsia="vi-VN"/>
        </w:rPr>
        <w:t>N</w:t>
      </w:r>
      <w:r w:rsidRPr="001849E4">
        <w:rPr>
          <w:sz w:val="28"/>
          <w:szCs w:val="28"/>
          <w:lang w:val="pl-PL" w:eastAsia="vi-VN"/>
        </w:rPr>
        <w:t>hà nước nơi chủ đầu tư giao dịch để xác nhận theo 2 thời điểm: đến hết ngày 31</w:t>
      </w:r>
      <w:r>
        <w:rPr>
          <w:sz w:val="28"/>
          <w:szCs w:val="28"/>
          <w:lang w:val="pl-PL" w:eastAsia="vi-VN"/>
        </w:rPr>
        <w:t xml:space="preserve"> th</w:t>
      </w:r>
      <w:r w:rsidRPr="007B44CC">
        <w:rPr>
          <w:sz w:val="28"/>
          <w:szCs w:val="28"/>
          <w:lang w:val="pl-PL" w:eastAsia="vi-VN"/>
        </w:rPr>
        <w:t>áng</w:t>
      </w:r>
      <w:r>
        <w:rPr>
          <w:sz w:val="28"/>
          <w:szCs w:val="28"/>
          <w:lang w:val="pl-PL" w:eastAsia="vi-VN"/>
        </w:rPr>
        <w:t xml:space="preserve"> </w:t>
      </w:r>
      <w:r w:rsidRPr="001849E4">
        <w:rPr>
          <w:sz w:val="28"/>
          <w:szCs w:val="28"/>
          <w:lang w:val="pl-PL" w:eastAsia="vi-VN"/>
        </w:rPr>
        <w:t xml:space="preserve">01 năm sau và đến hết ngày 30/6 năm sau </w:t>
      </w:r>
      <w:r>
        <w:rPr>
          <w:sz w:val="28"/>
          <w:szCs w:val="28"/>
          <w:lang w:val="pl-PL" w:eastAsia="vi-VN"/>
        </w:rPr>
        <w:t xml:space="preserve">theo </w:t>
      </w:r>
      <w:r w:rsidRPr="00CF3B14">
        <w:rPr>
          <w:i/>
          <w:sz w:val="28"/>
          <w:szCs w:val="28"/>
          <w:lang w:val="pl-PL" w:eastAsia="vi-VN"/>
        </w:rPr>
        <w:t>Mẫu số 08/ĐCSLTT ban hành kèm theo Thông tư này</w:t>
      </w:r>
      <w:r w:rsidRPr="001849E4">
        <w:rPr>
          <w:sz w:val="28"/>
          <w:szCs w:val="28"/>
          <w:lang w:val="pl-PL" w:eastAsia="vi-VN"/>
        </w:rPr>
        <w:t>;</w:t>
      </w:r>
    </w:p>
    <w:p w:rsidR="000E247A" w:rsidRPr="001849E4" w:rsidRDefault="000E247A" w:rsidP="009C2328">
      <w:pPr>
        <w:spacing w:before="80" w:line="340" w:lineRule="exact"/>
        <w:ind w:firstLine="720"/>
        <w:jc w:val="both"/>
        <w:rPr>
          <w:sz w:val="28"/>
          <w:szCs w:val="28"/>
          <w:lang w:val="pl-PL" w:eastAsia="vi-VN"/>
        </w:rPr>
      </w:pPr>
      <w:r>
        <w:rPr>
          <w:sz w:val="28"/>
          <w:szCs w:val="28"/>
          <w:lang w:val="pl-PL" w:eastAsia="vi-VN"/>
        </w:rPr>
        <w:t>h</w:t>
      </w:r>
      <w:r w:rsidRPr="001849E4">
        <w:rPr>
          <w:sz w:val="28"/>
          <w:szCs w:val="28"/>
          <w:lang w:val="pl-PL" w:eastAsia="vi-VN"/>
        </w:rPr>
        <w:t xml:space="preserve">) Được yêu cầu thanh toán vốn khi đã có đủ điều kiện và yêu cầu Kho bạc </w:t>
      </w:r>
      <w:r>
        <w:rPr>
          <w:sz w:val="28"/>
          <w:szCs w:val="28"/>
          <w:lang w:val="pl-PL" w:eastAsia="vi-VN"/>
        </w:rPr>
        <w:t>N</w:t>
      </w:r>
      <w:r w:rsidRPr="001849E4">
        <w:rPr>
          <w:sz w:val="28"/>
          <w:szCs w:val="28"/>
          <w:lang w:val="pl-PL" w:eastAsia="vi-VN"/>
        </w:rPr>
        <w:t>hà nước trả lời và giải thích những nội dung chưa thoả đáng trong việc thanh toán vốn;</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 xml:space="preserve">2. Kho bạc </w:t>
      </w:r>
      <w:r>
        <w:rPr>
          <w:sz w:val="28"/>
          <w:szCs w:val="28"/>
          <w:lang w:val="pl-PL" w:eastAsia="vi-VN"/>
        </w:rPr>
        <w:t>N</w:t>
      </w:r>
      <w:r w:rsidRPr="001849E4">
        <w:rPr>
          <w:sz w:val="28"/>
          <w:szCs w:val="28"/>
          <w:lang w:val="pl-PL" w:eastAsia="vi-VN"/>
        </w:rPr>
        <w:t>hà nước.</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a) Kiểm soát, thanh toán vốn kịp thời, đầy đủ cho dự án khi đã có đủ điều kiện và đúng thời gian quy định;</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 xml:space="preserve">b) Có ý kiến bằng văn bản cho chủ đầu tư đối với những khoản giảm thanh toán hoặc từ chối thanh toán, trả lời các </w:t>
      </w:r>
      <w:r>
        <w:rPr>
          <w:sz w:val="28"/>
          <w:szCs w:val="28"/>
          <w:lang w:val="pl-PL" w:eastAsia="vi-VN"/>
        </w:rPr>
        <w:t>vư</w:t>
      </w:r>
      <w:r w:rsidRPr="00C743D5">
        <w:rPr>
          <w:sz w:val="28"/>
          <w:szCs w:val="28"/>
          <w:lang w:val="pl-PL" w:eastAsia="vi-VN"/>
        </w:rPr>
        <w:t>ớng</w:t>
      </w:r>
      <w:r>
        <w:rPr>
          <w:sz w:val="28"/>
          <w:szCs w:val="28"/>
          <w:lang w:val="pl-PL" w:eastAsia="vi-VN"/>
        </w:rPr>
        <w:t xml:space="preserve"> m</w:t>
      </w:r>
      <w:r w:rsidRPr="00C743D5">
        <w:rPr>
          <w:sz w:val="28"/>
          <w:szCs w:val="28"/>
          <w:lang w:val="pl-PL" w:eastAsia="vi-VN"/>
        </w:rPr>
        <w:t>ắc</w:t>
      </w:r>
      <w:r>
        <w:rPr>
          <w:sz w:val="28"/>
          <w:szCs w:val="28"/>
          <w:lang w:val="pl-PL" w:eastAsia="vi-VN"/>
        </w:rPr>
        <w:t xml:space="preserve"> m</w:t>
      </w:r>
      <w:r w:rsidRPr="00C743D5">
        <w:rPr>
          <w:sz w:val="28"/>
          <w:szCs w:val="28"/>
          <w:lang w:val="pl-PL" w:eastAsia="vi-VN"/>
        </w:rPr>
        <w:t>à</w:t>
      </w:r>
      <w:r w:rsidRPr="001849E4">
        <w:rPr>
          <w:sz w:val="28"/>
          <w:szCs w:val="28"/>
          <w:lang w:val="pl-PL" w:eastAsia="vi-VN"/>
        </w:rPr>
        <w:t xml:space="preserve"> chủ đầu tư </w:t>
      </w:r>
      <w:r>
        <w:rPr>
          <w:sz w:val="28"/>
          <w:szCs w:val="28"/>
          <w:lang w:val="pl-PL" w:eastAsia="vi-VN"/>
        </w:rPr>
        <w:t>đ</w:t>
      </w:r>
      <w:r w:rsidRPr="00C743D5">
        <w:rPr>
          <w:sz w:val="28"/>
          <w:szCs w:val="28"/>
          <w:lang w:val="pl-PL" w:eastAsia="vi-VN"/>
        </w:rPr>
        <w:t>ề</w:t>
      </w:r>
      <w:r>
        <w:rPr>
          <w:sz w:val="28"/>
          <w:szCs w:val="28"/>
          <w:lang w:val="pl-PL" w:eastAsia="vi-VN"/>
        </w:rPr>
        <w:t xml:space="preserve"> ngh</w:t>
      </w:r>
      <w:r w:rsidRPr="00C743D5">
        <w:rPr>
          <w:sz w:val="28"/>
          <w:szCs w:val="28"/>
          <w:lang w:val="pl-PL" w:eastAsia="vi-VN"/>
        </w:rPr>
        <w:t>ị</w:t>
      </w:r>
      <w:r>
        <w:rPr>
          <w:sz w:val="28"/>
          <w:szCs w:val="28"/>
          <w:lang w:val="pl-PL" w:eastAsia="vi-VN"/>
        </w:rPr>
        <w:t xml:space="preserve"> </w:t>
      </w:r>
      <w:r w:rsidRPr="001849E4">
        <w:rPr>
          <w:sz w:val="28"/>
          <w:szCs w:val="28"/>
          <w:lang w:val="pl-PL" w:eastAsia="vi-VN"/>
        </w:rPr>
        <w:t>trong việc thanh toán vốn;</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 xml:space="preserve">c) Kho bạc </w:t>
      </w:r>
      <w:r>
        <w:rPr>
          <w:sz w:val="28"/>
          <w:szCs w:val="28"/>
          <w:lang w:val="pl-PL" w:eastAsia="vi-VN"/>
        </w:rPr>
        <w:t>N</w:t>
      </w:r>
      <w:r w:rsidRPr="001849E4">
        <w:rPr>
          <w:sz w:val="28"/>
          <w:szCs w:val="28"/>
          <w:lang w:val="pl-PL" w:eastAsia="vi-VN"/>
        </w:rPr>
        <w:t>hà nước chỉ kiểm soát thanh toán trên cơ sở các tài liệu do chủ đầu tư cung cấp và theo nguyên tắc thanh toán đã quy định, không chịu trách nhiệm về tính chính xác của khối lượng, định mức, đơn giá, chất lượng công trình;</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d) Được quyền yêu cầu chủ đầu tư cung cấp hồ sơ, tài liệu, thông tin có liên quan để phục vụ cho công tác kiểm soát thanh toán vốn;</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đ) Thường xuyên đôn đốc các chủ đầu tư, Ban Quản lý dự án thực hiện đúng quy định về tạm ứng và thu hồi vốn tạm ứng, phối hợp với chủ đầu tư thực hiện kiểm tra vốn đã tạm ứng để thu hồi những khoản tồn đọng chưa sử dụng hoặc sử dụng không đúng mục đích;</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e) Thực hiện chế độ thông tin báo cáo và quyết toán sử dụng vốn đầu tư theo chế độ quy định;</w:t>
      </w:r>
    </w:p>
    <w:p w:rsidR="000E247A" w:rsidRPr="001849E4" w:rsidRDefault="000E247A" w:rsidP="009C2328">
      <w:pPr>
        <w:spacing w:before="80" w:line="340" w:lineRule="exact"/>
        <w:ind w:firstLine="720"/>
        <w:jc w:val="both"/>
        <w:rPr>
          <w:sz w:val="28"/>
          <w:szCs w:val="28"/>
          <w:lang w:val="pl-PL" w:eastAsia="vi-VN"/>
        </w:rPr>
      </w:pPr>
      <w:r>
        <w:rPr>
          <w:sz w:val="28"/>
          <w:szCs w:val="28"/>
          <w:lang w:val="pl-PL" w:eastAsia="vi-VN"/>
        </w:rPr>
        <w:t>g</w:t>
      </w:r>
      <w:r w:rsidRPr="001849E4">
        <w:rPr>
          <w:sz w:val="28"/>
          <w:szCs w:val="28"/>
          <w:lang w:val="pl-PL" w:eastAsia="vi-VN"/>
        </w:rPr>
        <w:t>) Định kỳ và đột xuất kiểm tra các chủ đầu tư về tình hình thực hiện dự án, việc chấp hành chế độ, chính sách tài chính đầu tư phát triển, tình hình quản lý, sử dụng vốn đầu tư;</w:t>
      </w:r>
    </w:p>
    <w:p w:rsidR="000E247A" w:rsidRPr="001849E4" w:rsidRDefault="000E247A" w:rsidP="009C2328">
      <w:pPr>
        <w:spacing w:before="80" w:line="340" w:lineRule="exact"/>
        <w:ind w:firstLine="720"/>
        <w:jc w:val="both"/>
        <w:rPr>
          <w:sz w:val="28"/>
          <w:szCs w:val="28"/>
          <w:lang w:val="pl-PL" w:eastAsia="vi-VN"/>
        </w:rPr>
      </w:pPr>
      <w:r>
        <w:rPr>
          <w:sz w:val="28"/>
          <w:szCs w:val="28"/>
          <w:lang w:val="pl-PL" w:eastAsia="vi-VN"/>
        </w:rPr>
        <w:t>h</w:t>
      </w:r>
      <w:r w:rsidRPr="001849E4">
        <w:rPr>
          <w:sz w:val="28"/>
          <w:szCs w:val="28"/>
          <w:lang w:val="pl-PL" w:eastAsia="vi-VN"/>
        </w:rPr>
        <w:t>) Hết năm kế hoạch, xác nhận số thanh toán trong năm, luỹ kế số thanh toán từ khởi công đến hết niên độ ngân sách nhà nước cho từng dự án theo 2 thời điểm: đến hết ngày 31</w:t>
      </w:r>
      <w:r>
        <w:rPr>
          <w:sz w:val="28"/>
          <w:szCs w:val="28"/>
          <w:lang w:val="pl-PL" w:eastAsia="vi-VN"/>
        </w:rPr>
        <w:t>th</w:t>
      </w:r>
      <w:r w:rsidRPr="007B44CC">
        <w:rPr>
          <w:sz w:val="28"/>
          <w:szCs w:val="28"/>
          <w:lang w:val="pl-PL" w:eastAsia="vi-VN"/>
        </w:rPr>
        <w:t>áng</w:t>
      </w:r>
      <w:r>
        <w:rPr>
          <w:sz w:val="28"/>
          <w:szCs w:val="28"/>
          <w:lang w:val="pl-PL" w:eastAsia="vi-VN"/>
        </w:rPr>
        <w:t xml:space="preserve"> </w:t>
      </w:r>
      <w:r w:rsidRPr="001849E4">
        <w:rPr>
          <w:sz w:val="28"/>
          <w:szCs w:val="28"/>
          <w:lang w:val="pl-PL" w:eastAsia="vi-VN"/>
        </w:rPr>
        <w:t>01 năm sau và đến hết ngày 30</w:t>
      </w:r>
      <w:r>
        <w:rPr>
          <w:sz w:val="28"/>
          <w:szCs w:val="28"/>
          <w:lang w:val="pl-PL" w:eastAsia="vi-VN"/>
        </w:rPr>
        <w:t xml:space="preserve"> th</w:t>
      </w:r>
      <w:r w:rsidRPr="007B44CC">
        <w:rPr>
          <w:sz w:val="28"/>
          <w:szCs w:val="28"/>
          <w:lang w:val="pl-PL" w:eastAsia="vi-VN"/>
        </w:rPr>
        <w:t>áng</w:t>
      </w:r>
      <w:r>
        <w:rPr>
          <w:sz w:val="28"/>
          <w:szCs w:val="28"/>
          <w:lang w:val="pl-PL" w:eastAsia="vi-VN"/>
        </w:rPr>
        <w:t xml:space="preserve"> </w:t>
      </w:r>
      <w:r w:rsidRPr="001849E4">
        <w:rPr>
          <w:sz w:val="28"/>
          <w:szCs w:val="28"/>
          <w:lang w:val="pl-PL" w:eastAsia="vi-VN"/>
        </w:rPr>
        <w:t xml:space="preserve">6 năm sau với các nội dung theo </w:t>
      </w:r>
      <w:r w:rsidRPr="00166A02">
        <w:rPr>
          <w:sz w:val="28"/>
          <w:szCs w:val="28"/>
          <w:lang w:val="pl-PL" w:eastAsia="vi-VN"/>
        </w:rPr>
        <w:t>Mẫu số 08/ĐCSLTT ban hành kèm theo Thông tư này.</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3. Đối với các Bộ, ngành và Ủy ban nhân dân các tỉnh, huyện.</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a) Hướng dẫn, kiểm tra, đôn đốc các chủ đầu tư thuộc phạm vi quản lý thực hiện kế hoạch đầu tư, tiếp nhận và sử dụng vốn đầu tư đúng mục đích, đúng chế độ Nhà nước;</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b) Trong phạm vi thẩm quyền được giao</w:t>
      </w:r>
      <w:r>
        <w:rPr>
          <w:sz w:val="28"/>
          <w:szCs w:val="28"/>
          <w:lang w:val="pl-PL" w:eastAsia="vi-VN"/>
        </w:rPr>
        <w:t>, ban h</w:t>
      </w:r>
      <w:r w:rsidRPr="0050734F">
        <w:rPr>
          <w:sz w:val="28"/>
          <w:szCs w:val="28"/>
          <w:lang w:val="pl-PL" w:eastAsia="vi-VN"/>
        </w:rPr>
        <w:t>ành</w:t>
      </w:r>
      <w:r>
        <w:rPr>
          <w:sz w:val="28"/>
          <w:szCs w:val="28"/>
          <w:lang w:val="pl-PL" w:eastAsia="vi-VN"/>
        </w:rPr>
        <w:t xml:space="preserve"> ti</w:t>
      </w:r>
      <w:r w:rsidRPr="00312000">
        <w:rPr>
          <w:sz w:val="28"/>
          <w:szCs w:val="28"/>
          <w:lang w:val="pl-PL" w:eastAsia="vi-VN"/>
        </w:rPr>
        <w:t>ê</w:t>
      </w:r>
      <w:r>
        <w:rPr>
          <w:sz w:val="28"/>
          <w:szCs w:val="28"/>
          <w:lang w:val="pl-PL" w:eastAsia="vi-VN"/>
        </w:rPr>
        <w:t>u ch</w:t>
      </w:r>
      <w:r w:rsidRPr="00312000">
        <w:rPr>
          <w:sz w:val="28"/>
          <w:szCs w:val="28"/>
          <w:lang w:val="pl-PL" w:eastAsia="vi-VN"/>
        </w:rPr>
        <w:t>í</w:t>
      </w:r>
      <w:r>
        <w:rPr>
          <w:sz w:val="28"/>
          <w:szCs w:val="28"/>
          <w:lang w:val="pl-PL" w:eastAsia="vi-VN"/>
        </w:rPr>
        <w:t>, đ</w:t>
      </w:r>
      <w:r w:rsidRPr="0050734F">
        <w:rPr>
          <w:sz w:val="28"/>
          <w:szCs w:val="28"/>
          <w:lang w:val="pl-PL" w:eastAsia="vi-VN"/>
        </w:rPr>
        <w:t>ịnh</w:t>
      </w:r>
      <w:r>
        <w:rPr>
          <w:sz w:val="28"/>
          <w:szCs w:val="28"/>
          <w:lang w:val="pl-PL" w:eastAsia="vi-VN"/>
        </w:rPr>
        <w:t xml:space="preserve"> m</w:t>
      </w:r>
      <w:r w:rsidRPr="0050734F">
        <w:rPr>
          <w:sz w:val="28"/>
          <w:szCs w:val="28"/>
          <w:lang w:val="pl-PL" w:eastAsia="vi-VN"/>
        </w:rPr>
        <w:t>ức</w:t>
      </w:r>
      <w:r>
        <w:rPr>
          <w:sz w:val="28"/>
          <w:szCs w:val="28"/>
          <w:lang w:val="pl-PL" w:eastAsia="vi-VN"/>
        </w:rPr>
        <w:t xml:space="preserve"> h</w:t>
      </w:r>
      <w:r w:rsidRPr="0050734F">
        <w:rPr>
          <w:sz w:val="28"/>
          <w:szCs w:val="28"/>
          <w:lang w:val="pl-PL" w:eastAsia="vi-VN"/>
        </w:rPr>
        <w:t>ỗ</w:t>
      </w:r>
      <w:r>
        <w:rPr>
          <w:sz w:val="28"/>
          <w:szCs w:val="28"/>
          <w:lang w:val="pl-PL" w:eastAsia="vi-VN"/>
        </w:rPr>
        <w:t xml:space="preserve"> tr</w:t>
      </w:r>
      <w:r w:rsidRPr="0050734F">
        <w:rPr>
          <w:sz w:val="28"/>
          <w:szCs w:val="28"/>
          <w:lang w:val="pl-PL" w:eastAsia="vi-VN"/>
        </w:rPr>
        <w:t>ợ</w:t>
      </w:r>
      <w:r>
        <w:rPr>
          <w:sz w:val="28"/>
          <w:szCs w:val="28"/>
          <w:lang w:val="pl-PL" w:eastAsia="vi-VN"/>
        </w:rPr>
        <w:t xml:space="preserve"> đ</w:t>
      </w:r>
      <w:r w:rsidRPr="00312000">
        <w:rPr>
          <w:sz w:val="28"/>
          <w:szCs w:val="28"/>
          <w:lang w:val="pl-PL" w:eastAsia="vi-VN"/>
        </w:rPr>
        <w:t>ầu</w:t>
      </w:r>
      <w:r>
        <w:rPr>
          <w:sz w:val="28"/>
          <w:szCs w:val="28"/>
          <w:lang w:val="pl-PL" w:eastAsia="vi-VN"/>
        </w:rPr>
        <w:t xml:space="preserve"> t</w:t>
      </w:r>
      <w:r w:rsidRPr="00312000">
        <w:rPr>
          <w:sz w:val="28"/>
          <w:szCs w:val="28"/>
          <w:lang w:val="pl-PL" w:eastAsia="vi-VN"/>
        </w:rPr>
        <w:t>ư</w:t>
      </w:r>
      <w:r>
        <w:rPr>
          <w:sz w:val="28"/>
          <w:szCs w:val="28"/>
          <w:lang w:val="pl-PL" w:eastAsia="vi-VN"/>
        </w:rPr>
        <w:t xml:space="preserve"> theo quy </w:t>
      </w:r>
      <w:r w:rsidRPr="00312000">
        <w:rPr>
          <w:sz w:val="28"/>
          <w:szCs w:val="28"/>
          <w:lang w:val="pl-PL" w:eastAsia="vi-VN"/>
        </w:rPr>
        <w:t>định</w:t>
      </w:r>
      <w:r>
        <w:rPr>
          <w:sz w:val="28"/>
          <w:szCs w:val="28"/>
          <w:lang w:val="pl-PL" w:eastAsia="vi-VN"/>
        </w:rPr>
        <w:t xml:space="preserve"> v</w:t>
      </w:r>
      <w:r w:rsidRPr="0050734F">
        <w:rPr>
          <w:sz w:val="28"/>
          <w:szCs w:val="28"/>
          <w:lang w:val="pl-PL" w:eastAsia="vi-VN"/>
        </w:rPr>
        <w:t>à</w:t>
      </w:r>
      <w:r w:rsidRPr="001849E4">
        <w:rPr>
          <w:sz w:val="28"/>
          <w:szCs w:val="28"/>
          <w:lang w:val="pl-PL" w:eastAsia="vi-VN"/>
        </w:rPr>
        <w:t xml:space="preserve"> chịu trách nhiệm trước Chính phủ và pháp luật về những quyết định của mình.</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 xml:space="preserve">4. Sở Kế hoạch và Đầu tư. </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Chủ trì phối hợp</w:t>
      </w:r>
      <w:r>
        <w:rPr>
          <w:sz w:val="28"/>
          <w:szCs w:val="28"/>
          <w:lang w:val="pl-PL" w:eastAsia="vi-VN"/>
        </w:rPr>
        <w:t xml:space="preserve"> </w:t>
      </w:r>
      <w:r w:rsidRPr="001849E4">
        <w:rPr>
          <w:sz w:val="28"/>
          <w:szCs w:val="28"/>
          <w:lang w:val="pl-PL" w:eastAsia="vi-VN"/>
        </w:rPr>
        <w:t xml:space="preserve">với </w:t>
      </w:r>
      <w:r>
        <w:rPr>
          <w:sz w:val="28"/>
          <w:szCs w:val="28"/>
          <w:lang w:val="pl-PL" w:eastAsia="vi-VN"/>
        </w:rPr>
        <w:t>S</w:t>
      </w:r>
      <w:r w:rsidRPr="00C743D5">
        <w:rPr>
          <w:sz w:val="28"/>
          <w:szCs w:val="28"/>
          <w:lang w:val="pl-PL" w:eastAsia="vi-VN"/>
        </w:rPr>
        <w:t>ở</w:t>
      </w:r>
      <w:r>
        <w:rPr>
          <w:sz w:val="28"/>
          <w:szCs w:val="28"/>
          <w:lang w:val="pl-PL" w:eastAsia="vi-VN"/>
        </w:rPr>
        <w:t xml:space="preserve"> T</w:t>
      </w:r>
      <w:r w:rsidRPr="00C743D5">
        <w:rPr>
          <w:sz w:val="28"/>
          <w:szCs w:val="28"/>
          <w:lang w:val="pl-PL" w:eastAsia="vi-VN"/>
        </w:rPr>
        <w:t>ài</w:t>
      </w:r>
      <w:r>
        <w:rPr>
          <w:sz w:val="28"/>
          <w:szCs w:val="28"/>
          <w:lang w:val="pl-PL" w:eastAsia="vi-VN"/>
        </w:rPr>
        <w:t xml:space="preserve"> ch</w:t>
      </w:r>
      <w:r w:rsidRPr="00C743D5">
        <w:rPr>
          <w:sz w:val="28"/>
          <w:szCs w:val="28"/>
          <w:lang w:val="pl-PL" w:eastAsia="vi-VN"/>
        </w:rPr>
        <w:t>ính</w:t>
      </w:r>
      <w:r>
        <w:rPr>
          <w:sz w:val="28"/>
          <w:szCs w:val="28"/>
          <w:lang w:val="pl-PL" w:eastAsia="vi-VN"/>
        </w:rPr>
        <w:t xml:space="preserve"> v</w:t>
      </w:r>
      <w:r w:rsidRPr="00C743D5">
        <w:rPr>
          <w:sz w:val="28"/>
          <w:szCs w:val="28"/>
          <w:lang w:val="pl-PL" w:eastAsia="vi-VN"/>
        </w:rPr>
        <w:t>à</w:t>
      </w:r>
      <w:r>
        <w:rPr>
          <w:sz w:val="28"/>
          <w:szCs w:val="28"/>
          <w:lang w:val="pl-PL" w:eastAsia="vi-VN"/>
        </w:rPr>
        <w:t xml:space="preserve"> </w:t>
      </w:r>
      <w:r w:rsidRPr="001849E4">
        <w:rPr>
          <w:sz w:val="28"/>
          <w:szCs w:val="28"/>
          <w:lang w:val="pl-PL" w:eastAsia="vi-VN"/>
        </w:rPr>
        <w:t xml:space="preserve">các cơ quan liên quan </w:t>
      </w:r>
      <w:r>
        <w:rPr>
          <w:sz w:val="28"/>
          <w:szCs w:val="28"/>
          <w:lang w:val="pl-PL" w:eastAsia="vi-VN"/>
        </w:rPr>
        <w:t>c</w:t>
      </w:r>
      <w:r w:rsidRPr="0050734F">
        <w:rPr>
          <w:sz w:val="28"/>
          <w:szCs w:val="28"/>
          <w:lang w:val="pl-PL" w:eastAsia="vi-VN"/>
        </w:rPr>
        <w:t>ă</w:t>
      </w:r>
      <w:r>
        <w:rPr>
          <w:sz w:val="28"/>
          <w:szCs w:val="28"/>
          <w:lang w:val="pl-PL" w:eastAsia="vi-VN"/>
        </w:rPr>
        <w:t>n c</w:t>
      </w:r>
      <w:r w:rsidRPr="0050734F">
        <w:rPr>
          <w:sz w:val="28"/>
          <w:szCs w:val="28"/>
          <w:lang w:val="pl-PL" w:eastAsia="vi-VN"/>
        </w:rPr>
        <w:t>ứ</w:t>
      </w:r>
      <w:r>
        <w:rPr>
          <w:sz w:val="28"/>
          <w:szCs w:val="28"/>
          <w:lang w:val="pl-PL" w:eastAsia="vi-VN"/>
        </w:rPr>
        <w:t xml:space="preserve"> v</w:t>
      </w:r>
      <w:r w:rsidRPr="0050734F">
        <w:rPr>
          <w:sz w:val="28"/>
          <w:szCs w:val="28"/>
          <w:lang w:val="pl-PL" w:eastAsia="vi-VN"/>
        </w:rPr>
        <w:t>ào</w:t>
      </w:r>
      <w:r>
        <w:rPr>
          <w:sz w:val="28"/>
          <w:szCs w:val="28"/>
          <w:lang w:val="pl-PL" w:eastAsia="vi-VN"/>
        </w:rPr>
        <w:t xml:space="preserve"> quy </w:t>
      </w:r>
      <w:r w:rsidRPr="0050734F">
        <w:rPr>
          <w:sz w:val="28"/>
          <w:szCs w:val="28"/>
          <w:lang w:val="pl-PL" w:eastAsia="vi-VN"/>
        </w:rPr>
        <w:t>định</w:t>
      </w:r>
      <w:r>
        <w:rPr>
          <w:sz w:val="28"/>
          <w:szCs w:val="28"/>
          <w:lang w:val="pl-PL" w:eastAsia="vi-VN"/>
        </w:rPr>
        <w:t xml:space="preserve"> hi</w:t>
      </w:r>
      <w:r w:rsidRPr="0050734F">
        <w:rPr>
          <w:sz w:val="28"/>
          <w:szCs w:val="28"/>
          <w:lang w:val="pl-PL" w:eastAsia="vi-VN"/>
        </w:rPr>
        <w:t>ện</w:t>
      </w:r>
      <w:r>
        <w:rPr>
          <w:sz w:val="28"/>
          <w:szCs w:val="28"/>
          <w:lang w:val="pl-PL" w:eastAsia="vi-VN"/>
        </w:rPr>
        <w:t xml:space="preserve"> hành, d</w:t>
      </w:r>
      <w:r w:rsidRPr="0050734F">
        <w:rPr>
          <w:sz w:val="28"/>
          <w:szCs w:val="28"/>
          <w:lang w:val="pl-PL" w:eastAsia="vi-VN"/>
        </w:rPr>
        <w:t>ự</w:t>
      </w:r>
      <w:r>
        <w:rPr>
          <w:sz w:val="28"/>
          <w:szCs w:val="28"/>
          <w:lang w:val="pl-PL" w:eastAsia="vi-VN"/>
        </w:rPr>
        <w:t xml:space="preserve"> ki</w:t>
      </w:r>
      <w:r w:rsidRPr="0050734F">
        <w:rPr>
          <w:sz w:val="28"/>
          <w:szCs w:val="28"/>
          <w:lang w:val="pl-PL" w:eastAsia="vi-VN"/>
        </w:rPr>
        <w:t>ến</w:t>
      </w:r>
      <w:r>
        <w:rPr>
          <w:sz w:val="28"/>
          <w:szCs w:val="28"/>
          <w:lang w:val="pl-PL" w:eastAsia="vi-VN"/>
        </w:rPr>
        <w:t xml:space="preserve"> </w:t>
      </w:r>
      <w:r w:rsidRPr="001849E4">
        <w:rPr>
          <w:sz w:val="28"/>
          <w:szCs w:val="28"/>
          <w:lang w:val="pl-PL" w:eastAsia="vi-VN"/>
        </w:rPr>
        <w:t>phân bổ vốn đầu tư do địa phương quản lý để trình Uỷ ban nhân dân tỉnh, thành phố phê duyệt.</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5. Sở Nông nghiệp và Phát triển nông thôn.</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Chủ trì phối hợp với các cơ quan liên quan xây dựng chỉ tiêu nhiệm vụ Kế hoạch bảo vệ và phát triển rừng gắn với kế hoạch vốn hàng năm trình UBND</w:t>
      </w:r>
      <w:r>
        <w:rPr>
          <w:sz w:val="28"/>
          <w:szCs w:val="28"/>
          <w:lang w:val="pl-PL" w:eastAsia="vi-VN"/>
        </w:rPr>
        <w:t xml:space="preserve"> t</w:t>
      </w:r>
      <w:r w:rsidRPr="00307C80">
        <w:rPr>
          <w:sz w:val="28"/>
          <w:szCs w:val="28"/>
          <w:lang w:val="pl-PL" w:eastAsia="vi-VN"/>
        </w:rPr>
        <w:t>ỉnh</w:t>
      </w:r>
      <w:r w:rsidRPr="001849E4">
        <w:rPr>
          <w:sz w:val="28"/>
          <w:szCs w:val="28"/>
          <w:lang w:val="pl-PL" w:eastAsia="vi-VN"/>
        </w:rPr>
        <w:t>, thành phố phê duyệt;</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Tham mưu giúp UBND tỉnh, thành phố trong việc chỉ đạo, điều hành các chủ đầu tư thực hiện kế hoạch được giao.</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6. Sở Tài chính.</w:t>
      </w:r>
    </w:p>
    <w:p w:rsidR="000E247A" w:rsidRDefault="000E247A" w:rsidP="009C2328">
      <w:pPr>
        <w:spacing w:before="80" w:line="340" w:lineRule="exact"/>
        <w:ind w:firstLine="720"/>
        <w:jc w:val="both"/>
        <w:rPr>
          <w:sz w:val="28"/>
          <w:szCs w:val="28"/>
          <w:lang w:val="pl-PL" w:eastAsia="vi-VN"/>
        </w:rPr>
      </w:pPr>
      <w:r>
        <w:rPr>
          <w:sz w:val="28"/>
          <w:szCs w:val="28"/>
          <w:lang w:val="pl-PL" w:eastAsia="vi-VN"/>
        </w:rPr>
        <w:t>- Ph</w:t>
      </w:r>
      <w:r w:rsidRPr="009C148F">
        <w:rPr>
          <w:sz w:val="28"/>
          <w:szCs w:val="28"/>
          <w:lang w:val="pl-PL" w:eastAsia="vi-VN"/>
        </w:rPr>
        <w:t>ối</w:t>
      </w:r>
      <w:r>
        <w:rPr>
          <w:sz w:val="28"/>
          <w:szCs w:val="28"/>
          <w:lang w:val="pl-PL" w:eastAsia="vi-VN"/>
        </w:rPr>
        <w:t xml:space="preserve"> h</w:t>
      </w:r>
      <w:r w:rsidRPr="009C148F">
        <w:rPr>
          <w:sz w:val="28"/>
          <w:szCs w:val="28"/>
          <w:lang w:val="pl-PL" w:eastAsia="vi-VN"/>
        </w:rPr>
        <w:t>ợp</w:t>
      </w:r>
      <w:r>
        <w:rPr>
          <w:sz w:val="28"/>
          <w:szCs w:val="28"/>
          <w:lang w:val="pl-PL" w:eastAsia="vi-VN"/>
        </w:rPr>
        <w:t xml:space="preserve"> v</w:t>
      </w:r>
      <w:r w:rsidRPr="009C148F">
        <w:rPr>
          <w:sz w:val="28"/>
          <w:szCs w:val="28"/>
          <w:lang w:val="pl-PL" w:eastAsia="vi-VN"/>
        </w:rPr>
        <w:t>ới</w:t>
      </w:r>
      <w:r>
        <w:rPr>
          <w:sz w:val="28"/>
          <w:szCs w:val="28"/>
          <w:lang w:val="pl-PL" w:eastAsia="vi-VN"/>
        </w:rPr>
        <w:t xml:space="preserve"> S</w:t>
      </w:r>
      <w:r w:rsidRPr="009C148F">
        <w:rPr>
          <w:sz w:val="28"/>
          <w:szCs w:val="28"/>
          <w:lang w:val="pl-PL" w:eastAsia="vi-VN"/>
        </w:rPr>
        <w:t>ở</w:t>
      </w:r>
      <w:r>
        <w:rPr>
          <w:sz w:val="28"/>
          <w:szCs w:val="28"/>
          <w:lang w:val="pl-PL" w:eastAsia="vi-VN"/>
        </w:rPr>
        <w:t xml:space="preserve"> K</w:t>
      </w:r>
      <w:r w:rsidRPr="009C148F">
        <w:rPr>
          <w:sz w:val="28"/>
          <w:szCs w:val="28"/>
          <w:lang w:val="pl-PL" w:eastAsia="vi-VN"/>
        </w:rPr>
        <w:t>ế</w:t>
      </w:r>
      <w:r>
        <w:rPr>
          <w:sz w:val="28"/>
          <w:szCs w:val="28"/>
          <w:lang w:val="pl-PL" w:eastAsia="vi-VN"/>
        </w:rPr>
        <w:t xml:space="preserve"> ho</w:t>
      </w:r>
      <w:r w:rsidRPr="009C148F">
        <w:rPr>
          <w:sz w:val="28"/>
          <w:szCs w:val="28"/>
          <w:lang w:val="pl-PL" w:eastAsia="vi-VN"/>
        </w:rPr>
        <w:t>ạch</w:t>
      </w:r>
      <w:r>
        <w:rPr>
          <w:sz w:val="28"/>
          <w:szCs w:val="28"/>
          <w:lang w:val="pl-PL" w:eastAsia="vi-VN"/>
        </w:rPr>
        <w:t xml:space="preserve"> v</w:t>
      </w:r>
      <w:r w:rsidRPr="009C148F">
        <w:rPr>
          <w:sz w:val="28"/>
          <w:szCs w:val="28"/>
          <w:lang w:val="pl-PL" w:eastAsia="vi-VN"/>
        </w:rPr>
        <w:t>à</w:t>
      </w:r>
      <w:r>
        <w:rPr>
          <w:sz w:val="28"/>
          <w:szCs w:val="28"/>
          <w:lang w:val="pl-PL" w:eastAsia="vi-VN"/>
        </w:rPr>
        <w:t xml:space="preserve"> Đ</w:t>
      </w:r>
      <w:r w:rsidRPr="009C148F">
        <w:rPr>
          <w:sz w:val="28"/>
          <w:szCs w:val="28"/>
          <w:lang w:val="pl-PL" w:eastAsia="vi-VN"/>
        </w:rPr>
        <w:t>ầu</w:t>
      </w:r>
      <w:r>
        <w:rPr>
          <w:sz w:val="28"/>
          <w:szCs w:val="28"/>
          <w:lang w:val="pl-PL" w:eastAsia="vi-VN"/>
        </w:rPr>
        <w:t xml:space="preserve"> t</w:t>
      </w:r>
      <w:r w:rsidRPr="009C148F">
        <w:rPr>
          <w:sz w:val="28"/>
          <w:szCs w:val="28"/>
          <w:lang w:val="pl-PL" w:eastAsia="vi-VN"/>
        </w:rPr>
        <w:t>ư</w:t>
      </w:r>
      <w:r>
        <w:rPr>
          <w:sz w:val="28"/>
          <w:szCs w:val="28"/>
          <w:lang w:val="pl-PL" w:eastAsia="vi-VN"/>
        </w:rPr>
        <w:t xml:space="preserve"> c</w:t>
      </w:r>
      <w:r w:rsidRPr="009C2328">
        <w:rPr>
          <w:sz w:val="28"/>
          <w:szCs w:val="28"/>
          <w:lang w:val="pl-PL" w:eastAsia="vi-VN"/>
        </w:rPr>
        <w:t>ơ</w:t>
      </w:r>
      <w:r>
        <w:rPr>
          <w:sz w:val="28"/>
          <w:szCs w:val="28"/>
          <w:lang w:val="pl-PL" w:eastAsia="vi-VN"/>
        </w:rPr>
        <w:t xml:space="preserve"> quan li</w:t>
      </w:r>
      <w:r w:rsidRPr="009C2328">
        <w:rPr>
          <w:sz w:val="28"/>
          <w:szCs w:val="28"/>
          <w:lang w:val="pl-PL" w:eastAsia="vi-VN"/>
        </w:rPr>
        <w:t>ê</w:t>
      </w:r>
      <w:r>
        <w:rPr>
          <w:sz w:val="28"/>
          <w:szCs w:val="28"/>
          <w:lang w:val="pl-PL" w:eastAsia="vi-VN"/>
        </w:rPr>
        <w:t>n quan th</w:t>
      </w:r>
      <w:r w:rsidRPr="00312000">
        <w:rPr>
          <w:sz w:val="28"/>
          <w:szCs w:val="28"/>
          <w:lang w:val="pl-PL" w:eastAsia="vi-VN"/>
        </w:rPr>
        <w:t>ẩm</w:t>
      </w:r>
      <w:r>
        <w:rPr>
          <w:sz w:val="28"/>
          <w:szCs w:val="28"/>
          <w:lang w:val="pl-PL" w:eastAsia="vi-VN"/>
        </w:rPr>
        <w:t xml:space="preserve"> tra vi</w:t>
      </w:r>
      <w:r w:rsidRPr="00312000">
        <w:rPr>
          <w:sz w:val="28"/>
          <w:szCs w:val="28"/>
          <w:lang w:val="pl-PL" w:eastAsia="vi-VN"/>
        </w:rPr>
        <w:t>ệc</w:t>
      </w:r>
      <w:r>
        <w:rPr>
          <w:sz w:val="28"/>
          <w:szCs w:val="28"/>
          <w:lang w:val="pl-PL" w:eastAsia="vi-VN"/>
        </w:rPr>
        <w:t xml:space="preserve"> ph</w:t>
      </w:r>
      <w:r w:rsidRPr="00312000">
        <w:rPr>
          <w:sz w:val="28"/>
          <w:szCs w:val="28"/>
          <w:lang w:val="pl-PL" w:eastAsia="vi-VN"/>
        </w:rPr>
        <w:t>â</w:t>
      </w:r>
      <w:r>
        <w:rPr>
          <w:sz w:val="28"/>
          <w:szCs w:val="28"/>
          <w:lang w:val="pl-PL" w:eastAsia="vi-VN"/>
        </w:rPr>
        <w:t>n b</w:t>
      </w:r>
      <w:r w:rsidRPr="00312000">
        <w:rPr>
          <w:sz w:val="28"/>
          <w:szCs w:val="28"/>
          <w:lang w:val="pl-PL" w:eastAsia="vi-VN"/>
        </w:rPr>
        <w:t>ổ</w:t>
      </w:r>
      <w:r>
        <w:rPr>
          <w:sz w:val="28"/>
          <w:szCs w:val="28"/>
          <w:lang w:val="pl-PL" w:eastAsia="vi-VN"/>
        </w:rPr>
        <w:t xml:space="preserve"> v</w:t>
      </w:r>
      <w:r w:rsidRPr="00312000">
        <w:rPr>
          <w:sz w:val="28"/>
          <w:szCs w:val="28"/>
          <w:lang w:val="pl-PL" w:eastAsia="vi-VN"/>
        </w:rPr>
        <w:t>ốn</w:t>
      </w:r>
      <w:r>
        <w:rPr>
          <w:sz w:val="28"/>
          <w:szCs w:val="28"/>
          <w:lang w:val="pl-PL" w:eastAsia="vi-VN"/>
        </w:rPr>
        <w:t xml:space="preserve"> đ</w:t>
      </w:r>
      <w:r w:rsidRPr="00312000">
        <w:rPr>
          <w:sz w:val="28"/>
          <w:szCs w:val="28"/>
          <w:lang w:val="pl-PL" w:eastAsia="vi-VN"/>
        </w:rPr>
        <w:t>ầu</w:t>
      </w:r>
      <w:r>
        <w:rPr>
          <w:sz w:val="28"/>
          <w:szCs w:val="28"/>
          <w:lang w:val="pl-PL" w:eastAsia="vi-VN"/>
        </w:rPr>
        <w:t xml:space="preserve"> t</w:t>
      </w:r>
      <w:r w:rsidRPr="00312000">
        <w:rPr>
          <w:sz w:val="28"/>
          <w:szCs w:val="28"/>
          <w:lang w:val="pl-PL" w:eastAsia="vi-VN"/>
        </w:rPr>
        <w:t>ư</w:t>
      </w:r>
      <w:r>
        <w:rPr>
          <w:sz w:val="28"/>
          <w:szCs w:val="28"/>
          <w:lang w:val="pl-PL" w:eastAsia="vi-VN"/>
        </w:rPr>
        <w:t xml:space="preserve">, </w:t>
      </w:r>
      <w:r w:rsidRPr="00312000">
        <w:rPr>
          <w:sz w:val="28"/>
          <w:szCs w:val="28"/>
          <w:lang w:val="pl-PL" w:eastAsia="vi-VN"/>
        </w:rPr>
        <w:t>đ</w:t>
      </w:r>
      <w:r>
        <w:rPr>
          <w:sz w:val="28"/>
          <w:szCs w:val="28"/>
          <w:lang w:val="pl-PL" w:eastAsia="vi-VN"/>
        </w:rPr>
        <w:t>i</w:t>
      </w:r>
      <w:r w:rsidRPr="00312000">
        <w:rPr>
          <w:sz w:val="28"/>
          <w:szCs w:val="28"/>
          <w:lang w:val="pl-PL" w:eastAsia="vi-VN"/>
        </w:rPr>
        <w:t>ều</w:t>
      </w:r>
      <w:r>
        <w:rPr>
          <w:sz w:val="28"/>
          <w:szCs w:val="28"/>
          <w:lang w:val="pl-PL" w:eastAsia="vi-VN"/>
        </w:rPr>
        <w:t xml:space="preserve"> ch</w:t>
      </w:r>
      <w:r w:rsidRPr="00312000">
        <w:rPr>
          <w:sz w:val="28"/>
          <w:szCs w:val="28"/>
          <w:lang w:val="pl-PL" w:eastAsia="vi-VN"/>
        </w:rPr>
        <w:t>ỉnh</w:t>
      </w:r>
      <w:r>
        <w:rPr>
          <w:sz w:val="28"/>
          <w:szCs w:val="28"/>
          <w:lang w:val="pl-PL" w:eastAsia="vi-VN"/>
        </w:rPr>
        <w:t xml:space="preserve"> k</w:t>
      </w:r>
      <w:r w:rsidRPr="00312000">
        <w:rPr>
          <w:sz w:val="28"/>
          <w:szCs w:val="28"/>
          <w:lang w:val="pl-PL" w:eastAsia="vi-VN"/>
        </w:rPr>
        <w:t>ế</w:t>
      </w:r>
      <w:r>
        <w:rPr>
          <w:sz w:val="28"/>
          <w:szCs w:val="28"/>
          <w:lang w:val="pl-PL" w:eastAsia="vi-VN"/>
        </w:rPr>
        <w:t xml:space="preserve"> ho</w:t>
      </w:r>
      <w:r w:rsidRPr="00312000">
        <w:rPr>
          <w:sz w:val="28"/>
          <w:szCs w:val="28"/>
          <w:lang w:val="pl-PL" w:eastAsia="vi-VN"/>
        </w:rPr>
        <w:t>ạch</w:t>
      </w:r>
      <w:r>
        <w:rPr>
          <w:sz w:val="28"/>
          <w:szCs w:val="28"/>
          <w:lang w:val="pl-PL" w:eastAsia="vi-VN"/>
        </w:rPr>
        <w:t xml:space="preserve"> v</w:t>
      </w:r>
      <w:r w:rsidRPr="00312000">
        <w:rPr>
          <w:sz w:val="28"/>
          <w:szCs w:val="28"/>
          <w:lang w:val="pl-PL" w:eastAsia="vi-VN"/>
        </w:rPr>
        <w:t>ốn</w:t>
      </w:r>
      <w:r>
        <w:rPr>
          <w:sz w:val="28"/>
          <w:szCs w:val="28"/>
          <w:lang w:val="pl-PL" w:eastAsia="vi-VN"/>
        </w:rPr>
        <w:t xml:space="preserve"> đ</w:t>
      </w:r>
      <w:r w:rsidRPr="00312000">
        <w:rPr>
          <w:sz w:val="28"/>
          <w:szCs w:val="28"/>
          <w:lang w:val="pl-PL" w:eastAsia="vi-VN"/>
        </w:rPr>
        <w:t>ầu</w:t>
      </w:r>
      <w:r>
        <w:rPr>
          <w:sz w:val="28"/>
          <w:szCs w:val="28"/>
          <w:lang w:val="pl-PL" w:eastAsia="vi-VN"/>
        </w:rPr>
        <w:t xml:space="preserve"> t</w:t>
      </w:r>
      <w:r w:rsidRPr="00312000">
        <w:rPr>
          <w:sz w:val="28"/>
          <w:szCs w:val="28"/>
          <w:lang w:val="pl-PL" w:eastAsia="vi-VN"/>
        </w:rPr>
        <w:t>ư</w:t>
      </w:r>
      <w:r>
        <w:rPr>
          <w:sz w:val="28"/>
          <w:szCs w:val="28"/>
          <w:lang w:val="pl-PL" w:eastAsia="vi-VN"/>
        </w:rPr>
        <w:t xml:space="preserve"> trư</w:t>
      </w:r>
      <w:r w:rsidRPr="00307C80">
        <w:rPr>
          <w:sz w:val="28"/>
          <w:szCs w:val="28"/>
          <w:lang w:val="pl-PL" w:eastAsia="vi-VN"/>
        </w:rPr>
        <w:t>ớc</w:t>
      </w:r>
      <w:r>
        <w:rPr>
          <w:sz w:val="28"/>
          <w:szCs w:val="28"/>
          <w:lang w:val="pl-PL" w:eastAsia="vi-VN"/>
        </w:rPr>
        <w:t xml:space="preserve"> khi tr</w:t>
      </w:r>
      <w:r w:rsidRPr="00312000">
        <w:rPr>
          <w:sz w:val="28"/>
          <w:szCs w:val="28"/>
          <w:lang w:val="pl-PL" w:eastAsia="vi-VN"/>
        </w:rPr>
        <w:t>ình</w:t>
      </w:r>
      <w:r>
        <w:rPr>
          <w:sz w:val="28"/>
          <w:szCs w:val="28"/>
          <w:lang w:val="pl-PL" w:eastAsia="vi-VN"/>
        </w:rPr>
        <w:t xml:space="preserve"> UBND t</w:t>
      </w:r>
      <w:r w:rsidRPr="00312000">
        <w:rPr>
          <w:sz w:val="28"/>
          <w:szCs w:val="28"/>
          <w:lang w:val="pl-PL" w:eastAsia="vi-VN"/>
        </w:rPr>
        <w:t>ỉnh</w:t>
      </w:r>
      <w:r>
        <w:rPr>
          <w:sz w:val="28"/>
          <w:szCs w:val="28"/>
          <w:lang w:val="pl-PL" w:eastAsia="vi-VN"/>
        </w:rPr>
        <w:t>, th</w:t>
      </w:r>
      <w:r w:rsidRPr="00307C80">
        <w:rPr>
          <w:sz w:val="28"/>
          <w:szCs w:val="28"/>
          <w:lang w:val="pl-PL" w:eastAsia="vi-VN"/>
        </w:rPr>
        <w:t>ành</w:t>
      </w:r>
      <w:r>
        <w:rPr>
          <w:sz w:val="28"/>
          <w:szCs w:val="28"/>
          <w:lang w:val="pl-PL" w:eastAsia="vi-VN"/>
        </w:rPr>
        <w:t xml:space="preserve"> ph</w:t>
      </w:r>
      <w:r w:rsidRPr="00307C80">
        <w:rPr>
          <w:sz w:val="28"/>
          <w:szCs w:val="28"/>
          <w:lang w:val="pl-PL" w:eastAsia="vi-VN"/>
        </w:rPr>
        <w:t>ố</w:t>
      </w:r>
      <w:r>
        <w:rPr>
          <w:sz w:val="28"/>
          <w:szCs w:val="28"/>
          <w:lang w:val="pl-PL" w:eastAsia="vi-VN"/>
        </w:rPr>
        <w:t xml:space="preserve"> quy</w:t>
      </w:r>
      <w:r w:rsidRPr="00312000">
        <w:rPr>
          <w:sz w:val="28"/>
          <w:szCs w:val="28"/>
          <w:lang w:val="pl-PL" w:eastAsia="vi-VN"/>
        </w:rPr>
        <w:t>ết</w:t>
      </w:r>
      <w:r>
        <w:rPr>
          <w:sz w:val="28"/>
          <w:szCs w:val="28"/>
          <w:lang w:val="pl-PL" w:eastAsia="vi-VN"/>
        </w:rPr>
        <w:t xml:space="preserve"> </w:t>
      </w:r>
      <w:r w:rsidRPr="00312000">
        <w:rPr>
          <w:sz w:val="28"/>
          <w:szCs w:val="28"/>
          <w:lang w:val="pl-PL" w:eastAsia="vi-VN"/>
        </w:rPr>
        <w:t>định</w:t>
      </w:r>
      <w:r>
        <w:rPr>
          <w:sz w:val="28"/>
          <w:szCs w:val="28"/>
          <w:lang w:val="pl-PL" w:eastAsia="vi-VN"/>
        </w:rPr>
        <w:t xml:space="preserve"> giao k</w:t>
      </w:r>
      <w:r w:rsidRPr="00312000">
        <w:rPr>
          <w:sz w:val="28"/>
          <w:szCs w:val="28"/>
          <w:lang w:val="pl-PL" w:eastAsia="vi-VN"/>
        </w:rPr>
        <w:t>ế</w:t>
      </w:r>
      <w:r>
        <w:rPr>
          <w:sz w:val="28"/>
          <w:szCs w:val="28"/>
          <w:lang w:val="pl-PL" w:eastAsia="vi-VN"/>
        </w:rPr>
        <w:t xml:space="preserve"> ho</w:t>
      </w:r>
      <w:r w:rsidRPr="00312000">
        <w:rPr>
          <w:sz w:val="28"/>
          <w:szCs w:val="28"/>
          <w:lang w:val="pl-PL" w:eastAsia="vi-VN"/>
        </w:rPr>
        <w:t>ạch</w:t>
      </w:r>
      <w:r>
        <w:rPr>
          <w:sz w:val="28"/>
          <w:szCs w:val="28"/>
          <w:lang w:val="pl-PL" w:eastAsia="vi-VN"/>
        </w:rPr>
        <w:t xml:space="preserve"> v</w:t>
      </w:r>
      <w:r w:rsidRPr="00312000">
        <w:rPr>
          <w:sz w:val="28"/>
          <w:szCs w:val="28"/>
          <w:lang w:val="pl-PL" w:eastAsia="vi-VN"/>
        </w:rPr>
        <w:t>ốn</w:t>
      </w:r>
      <w:r>
        <w:rPr>
          <w:sz w:val="28"/>
          <w:szCs w:val="28"/>
          <w:lang w:val="pl-PL" w:eastAsia="vi-VN"/>
        </w:rPr>
        <w:t xml:space="preserve"> v</w:t>
      </w:r>
      <w:r w:rsidRPr="00312000">
        <w:rPr>
          <w:sz w:val="28"/>
          <w:szCs w:val="28"/>
          <w:lang w:val="pl-PL" w:eastAsia="vi-VN"/>
        </w:rPr>
        <w:t>à</w:t>
      </w:r>
      <w:r>
        <w:rPr>
          <w:sz w:val="28"/>
          <w:szCs w:val="28"/>
          <w:lang w:val="pl-PL" w:eastAsia="vi-VN"/>
        </w:rPr>
        <w:t xml:space="preserve"> tham m</w:t>
      </w:r>
      <w:r w:rsidRPr="009C148F">
        <w:rPr>
          <w:sz w:val="28"/>
          <w:szCs w:val="28"/>
          <w:lang w:val="pl-PL" w:eastAsia="vi-VN"/>
        </w:rPr>
        <w:t>ư</w:t>
      </w:r>
      <w:r>
        <w:rPr>
          <w:sz w:val="28"/>
          <w:szCs w:val="28"/>
          <w:lang w:val="pl-PL" w:eastAsia="vi-VN"/>
        </w:rPr>
        <w:t>u gi</w:t>
      </w:r>
      <w:r w:rsidRPr="009C148F">
        <w:rPr>
          <w:sz w:val="28"/>
          <w:szCs w:val="28"/>
          <w:lang w:val="pl-PL" w:eastAsia="vi-VN"/>
        </w:rPr>
        <w:t>úp</w:t>
      </w:r>
      <w:r>
        <w:rPr>
          <w:sz w:val="28"/>
          <w:szCs w:val="28"/>
          <w:lang w:val="pl-PL" w:eastAsia="vi-VN"/>
        </w:rPr>
        <w:t xml:space="preserve"> UBND t</w:t>
      </w:r>
      <w:r w:rsidRPr="009C148F">
        <w:rPr>
          <w:sz w:val="28"/>
          <w:szCs w:val="28"/>
          <w:lang w:val="pl-PL" w:eastAsia="vi-VN"/>
        </w:rPr>
        <w:t>ỉnh</w:t>
      </w:r>
      <w:r>
        <w:rPr>
          <w:sz w:val="28"/>
          <w:szCs w:val="28"/>
          <w:lang w:val="pl-PL" w:eastAsia="vi-VN"/>
        </w:rPr>
        <w:t>, th</w:t>
      </w:r>
      <w:r w:rsidRPr="009C148F">
        <w:rPr>
          <w:sz w:val="28"/>
          <w:szCs w:val="28"/>
          <w:lang w:val="pl-PL" w:eastAsia="vi-VN"/>
        </w:rPr>
        <w:t>ành</w:t>
      </w:r>
      <w:r>
        <w:rPr>
          <w:sz w:val="28"/>
          <w:szCs w:val="28"/>
          <w:lang w:val="pl-PL" w:eastAsia="vi-VN"/>
        </w:rPr>
        <w:t xml:space="preserve"> ph</w:t>
      </w:r>
      <w:r w:rsidRPr="009C148F">
        <w:rPr>
          <w:sz w:val="28"/>
          <w:szCs w:val="28"/>
          <w:lang w:val="pl-PL" w:eastAsia="vi-VN"/>
        </w:rPr>
        <w:t>ố</w:t>
      </w:r>
      <w:r>
        <w:rPr>
          <w:sz w:val="28"/>
          <w:szCs w:val="28"/>
          <w:lang w:val="pl-PL" w:eastAsia="vi-VN"/>
        </w:rPr>
        <w:t xml:space="preserve"> tr</w:t>
      </w:r>
      <w:r w:rsidRPr="009C148F">
        <w:rPr>
          <w:sz w:val="28"/>
          <w:szCs w:val="28"/>
          <w:lang w:val="pl-PL" w:eastAsia="vi-VN"/>
        </w:rPr>
        <w:t>ực</w:t>
      </w:r>
      <w:r>
        <w:rPr>
          <w:sz w:val="28"/>
          <w:szCs w:val="28"/>
          <w:lang w:val="pl-PL" w:eastAsia="vi-VN"/>
        </w:rPr>
        <w:t xml:space="preserve"> thu</w:t>
      </w:r>
      <w:r w:rsidRPr="009C148F">
        <w:rPr>
          <w:sz w:val="28"/>
          <w:szCs w:val="28"/>
          <w:lang w:val="pl-PL" w:eastAsia="vi-VN"/>
        </w:rPr>
        <w:t>ộc</w:t>
      </w:r>
      <w:r>
        <w:rPr>
          <w:sz w:val="28"/>
          <w:szCs w:val="28"/>
          <w:lang w:val="pl-PL" w:eastAsia="vi-VN"/>
        </w:rPr>
        <w:t xml:space="preserve"> trung </w:t>
      </w:r>
      <w:r w:rsidRPr="009C148F">
        <w:rPr>
          <w:sz w:val="28"/>
          <w:szCs w:val="28"/>
          <w:lang w:val="pl-PL" w:eastAsia="vi-VN"/>
        </w:rPr>
        <w:t>ươ</w:t>
      </w:r>
      <w:r>
        <w:rPr>
          <w:sz w:val="28"/>
          <w:szCs w:val="28"/>
          <w:lang w:val="pl-PL" w:eastAsia="vi-VN"/>
        </w:rPr>
        <w:t>ng trong vi</w:t>
      </w:r>
      <w:r w:rsidRPr="009C148F">
        <w:rPr>
          <w:sz w:val="28"/>
          <w:szCs w:val="28"/>
          <w:lang w:val="pl-PL" w:eastAsia="vi-VN"/>
        </w:rPr>
        <w:t>ệc</w:t>
      </w:r>
      <w:r>
        <w:rPr>
          <w:sz w:val="28"/>
          <w:szCs w:val="28"/>
          <w:lang w:val="pl-PL" w:eastAsia="vi-VN"/>
        </w:rPr>
        <w:t xml:space="preserve"> ch</w:t>
      </w:r>
      <w:r w:rsidRPr="009C148F">
        <w:rPr>
          <w:sz w:val="28"/>
          <w:szCs w:val="28"/>
          <w:lang w:val="pl-PL" w:eastAsia="vi-VN"/>
        </w:rPr>
        <w:t>ỉ</w:t>
      </w:r>
      <w:r>
        <w:rPr>
          <w:sz w:val="28"/>
          <w:szCs w:val="28"/>
          <w:lang w:val="pl-PL" w:eastAsia="vi-VN"/>
        </w:rPr>
        <w:t xml:space="preserve"> </w:t>
      </w:r>
      <w:r w:rsidRPr="009C148F">
        <w:rPr>
          <w:sz w:val="28"/>
          <w:szCs w:val="28"/>
          <w:lang w:val="pl-PL" w:eastAsia="vi-VN"/>
        </w:rPr>
        <w:t>đạo</w:t>
      </w:r>
      <w:r>
        <w:rPr>
          <w:sz w:val="28"/>
          <w:szCs w:val="28"/>
          <w:lang w:val="pl-PL" w:eastAsia="vi-VN"/>
        </w:rPr>
        <w:t xml:space="preserve">, </w:t>
      </w:r>
      <w:r w:rsidRPr="009C148F">
        <w:rPr>
          <w:sz w:val="28"/>
          <w:szCs w:val="28"/>
          <w:lang w:val="pl-PL" w:eastAsia="vi-VN"/>
        </w:rPr>
        <w:t>đ</w:t>
      </w:r>
      <w:r>
        <w:rPr>
          <w:sz w:val="28"/>
          <w:szCs w:val="28"/>
          <w:lang w:val="pl-PL" w:eastAsia="vi-VN"/>
        </w:rPr>
        <w:t>i</w:t>
      </w:r>
      <w:r w:rsidRPr="009C148F">
        <w:rPr>
          <w:sz w:val="28"/>
          <w:szCs w:val="28"/>
          <w:lang w:val="pl-PL" w:eastAsia="vi-VN"/>
        </w:rPr>
        <w:t>ều</w:t>
      </w:r>
      <w:r>
        <w:rPr>
          <w:sz w:val="28"/>
          <w:szCs w:val="28"/>
          <w:lang w:val="pl-PL" w:eastAsia="vi-VN"/>
        </w:rPr>
        <w:t xml:space="preserve"> h</w:t>
      </w:r>
      <w:r w:rsidRPr="009C148F">
        <w:rPr>
          <w:sz w:val="28"/>
          <w:szCs w:val="28"/>
          <w:lang w:val="pl-PL" w:eastAsia="vi-VN"/>
        </w:rPr>
        <w:t>ành</w:t>
      </w:r>
      <w:r>
        <w:rPr>
          <w:sz w:val="28"/>
          <w:szCs w:val="28"/>
          <w:lang w:val="pl-PL" w:eastAsia="vi-VN"/>
        </w:rPr>
        <w:t xml:space="preserve"> c</w:t>
      </w:r>
      <w:r w:rsidRPr="009C148F">
        <w:rPr>
          <w:sz w:val="28"/>
          <w:szCs w:val="28"/>
          <w:lang w:val="pl-PL" w:eastAsia="vi-VN"/>
        </w:rPr>
        <w:t>ác</w:t>
      </w:r>
      <w:r>
        <w:rPr>
          <w:sz w:val="28"/>
          <w:szCs w:val="28"/>
          <w:lang w:val="pl-PL" w:eastAsia="vi-VN"/>
        </w:rPr>
        <w:t xml:space="preserve"> ch</w:t>
      </w:r>
      <w:r w:rsidRPr="009C148F">
        <w:rPr>
          <w:sz w:val="28"/>
          <w:szCs w:val="28"/>
          <w:lang w:val="pl-PL" w:eastAsia="vi-VN"/>
        </w:rPr>
        <w:t>ủ</w:t>
      </w:r>
      <w:r>
        <w:rPr>
          <w:sz w:val="28"/>
          <w:szCs w:val="28"/>
          <w:lang w:val="pl-PL" w:eastAsia="vi-VN"/>
        </w:rPr>
        <w:t xml:space="preserve"> đ</w:t>
      </w:r>
      <w:r w:rsidRPr="009C148F">
        <w:rPr>
          <w:sz w:val="28"/>
          <w:szCs w:val="28"/>
          <w:lang w:val="pl-PL" w:eastAsia="vi-VN"/>
        </w:rPr>
        <w:t>ầu</w:t>
      </w:r>
      <w:r>
        <w:rPr>
          <w:sz w:val="28"/>
          <w:szCs w:val="28"/>
          <w:lang w:val="pl-PL" w:eastAsia="vi-VN"/>
        </w:rPr>
        <w:t xml:space="preserve"> t</w:t>
      </w:r>
      <w:r w:rsidRPr="009C148F">
        <w:rPr>
          <w:sz w:val="28"/>
          <w:szCs w:val="28"/>
          <w:lang w:val="pl-PL" w:eastAsia="vi-VN"/>
        </w:rPr>
        <w:t>ư</w:t>
      </w:r>
      <w:r>
        <w:rPr>
          <w:sz w:val="28"/>
          <w:szCs w:val="28"/>
          <w:lang w:val="pl-PL" w:eastAsia="vi-VN"/>
        </w:rPr>
        <w:t xml:space="preserve"> th</w:t>
      </w:r>
      <w:r w:rsidRPr="009C148F">
        <w:rPr>
          <w:sz w:val="28"/>
          <w:szCs w:val="28"/>
          <w:lang w:val="pl-PL" w:eastAsia="vi-VN"/>
        </w:rPr>
        <w:t>ực</w:t>
      </w:r>
      <w:r>
        <w:rPr>
          <w:sz w:val="28"/>
          <w:szCs w:val="28"/>
          <w:lang w:val="pl-PL" w:eastAsia="vi-VN"/>
        </w:rPr>
        <w:t xml:space="preserve"> hi</w:t>
      </w:r>
      <w:r w:rsidRPr="009C148F">
        <w:rPr>
          <w:sz w:val="28"/>
          <w:szCs w:val="28"/>
          <w:lang w:val="pl-PL" w:eastAsia="vi-VN"/>
        </w:rPr>
        <w:t>ện</w:t>
      </w:r>
      <w:r>
        <w:rPr>
          <w:sz w:val="28"/>
          <w:szCs w:val="28"/>
          <w:lang w:val="pl-PL" w:eastAsia="vi-VN"/>
        </w:rPr>
        <w:t xml:space="preserve"> k</w:t>
      </w:r>
      <w:r w:rsidRPr="009C148F">
        <w:rPr>
          <w:sz w:val="28"/>
          <w:szCs w:val="28"/>
          <w:lang w:val="pl-PL" w:eastAsia="vi-VN"/>
        </w:rPr>
        <w:t>ế</w:t>
      </w:r>
      <w:r>
        <w:rPr>
          <w:sz w:val="28"/>
          <w:szCs w:val="28"/>
          <w:lang w:val="pl-PL" w:eastAsia="vi-VN"/>
        </w:rPr>
        <w:t xml:space="preserve"> ho</w:t>
      </w:r>
      <w:r w:rsidRPr="009C148F">
        <w:rPr>
          <w:sz w:val="28"/>
          <w:szCs w:val="28"/>
          <w:lang w:val="pl-PL" w:eastAsia="vi-VN"/>
        </w:rPr>
        <w:t>ạch</w:t>
      </w:r>
      <w:r>
        <w:rPr>
          <w:sz w:val="28"/>
          <w:szCs w:val="28"/>
          <w:lang w:val="pl-PL" w:eastAsia="vi-VN"/>
        </w:rPr>
        <w:t xml:space="preserve"> giao;</w:t>
      </w:r>
    </w:p>
    <w:p w:rsidR="000E247A" w:rsidRDefault="000E247A" w:rsidP="009C2328">
      <w:pPr>
        <w:spacing w:before="80" w:line="340" w:lineRule="exact"/>
        <w:ind w:firstLine="720"/>
        <w:jc w:val="both"/>
        <w:rPr>
          <w:sz w:val="28"/>
          <w:szCs w:val="28"/>
          <w:lang w:val="pl-PL" w:eastAsia="vi-VN"/>
        </w:rPr>
      </w:pPr>
      <w:r>
        <w:rPr>
          <w:sz w:val="28"/>
          <w:szCs w:val="28"/>
          <w:lang w:val="pl-PL" w:eastAsia="vi-VN"/>
        </w:rPr>
        <w:t xml:space="preserve">- </w:t>
      </w:r>
      <w:r w:rsidRPr="001849E4">
        <w:rPr>
          <w:sz w:val="28"/>
          <w:szCs w:val="28"/>
          <w:lang w:val="pl-PL" w:eastAsia="vi-VN"/>
        </w:rPr>
        <w:t>Chủ trì phối hợp với các cơ quan liên quan thực hiện thẩm định quyết toán các dự án do địa phương quản lý để trình Uỷ ban nhâ</w:t>
      </w:r>
      <w:r>
        <w:rPr>
          <w:sz w:val="28"/>
          <w:szCs w:val="28"/>
          <w:lang w:val="pl-PL" w:eastAsia="vi-VN"/>
        </w:rPr>
        <w:t xml:space="preserve">n dân tỉnh, thành phố phê duyệt. </w:t>
      </w:r>
    </w:p>
    <w:p w:rsidR="000E247A" w:rsidRDefault="000E247A" w:rsidP="009C2328">
      <w:pPr>
        <w:spacing w:before="80" w:line="340" w:lineRule="exact"/>
        <w:ind w:firstLine="720"/>
        <w:jc w:val="both"/>
        <w:rPr>
          <w:sz w:val="28"/>
          <w:szCs w:val="28"/>
          <w:lang w:val="pl-PL" w:eastAsia="vi-VN"/>
        </w:rPr>
      </w:pPr>
      <w:r>
        <w:rPr>
          <w:sz w:val="28"/>
          <w:szCs w:val="28"/>
          <w:lang w:val="pl-PL" w:eastAsia="vi-VN"/>
        </w:rPr>
        <w:t>- Th</w:t>
      </w:r>
      <w:r w:rsidRPr="00312000">
        <w:rPr>
          <w:sz w:val="28"/>
          <w:szCs w:val="28"/>
          <w:lang w:val="pl-PL" w:eastAsia="vi-VN"/>
        </w:rPr>
        <w:t>ực</w:t>
      </w:r>
      <w:r>
        <w:rPr>
          <w:sz w:val="28"/>
          <w:szCs w:val="28"/>
          <w:lang w:val="pl-PL" w:eastAsia="vi-VN"/>
        </w:rPr>
        <w:t xml:space="preserve"> hi</w:t>
      </w:r>
      <w:r w:rsidRPr="00312000">
        <w:rPr>
          <w:sz w:val="28"/>
          <w:szCs w:val="28"/>
          <w:lang w:val="pl-PL" w:eastAsia="vi-VN"/>
        </w:rPr>
        <w:t>ện</w:t>
      </w:r>
      <w:r>
        <w:rPr>
          <w:sz w:val="28"/>
          <w:szCs w:val="28"/>
          <w:lang w:val="pl-PL" w:eastAsia="vi-VN"/>
        </w:rPr>
        <w:t xml:space="preserve"> ch</w:t>
      </w:r>
      <w:r w:rsidRPr="00312000">
        <w:rPr>
          <w:sz w:val="28"/>
          <w:szCs w:val="28"/>
          <w:lang w:val="pl-PL" w:eastAsia="vi-VN"/>
        </w:rPr>
        <w:t>ế</w:t>
      </w:r>
      <w:r>
        <w:rPr>
          <w:sz w:val="28"/>
          <w:szCs w:val="28"/>
          <w:lang w:val="pl-PL" w:eastAsia="vi-VN"/>
        </w:rPr>
        <w:t xml:space="preserve"> đ</w:t>
      </w:r>
      <w:r w:rsidRPr="00312000">
        <w:rPr>
          <w:sz w:val="28"/>
          <w:szCs w:val="28"/>
          <w:lang w:val="pl-PL" w:eastAsia="vi-VN"/>
        </w:rPr>
        <w:t>ộ</w:t>
      </w:r>
      <w:r>
        <w:rPr>
          <w:sz w:val="28"/>
          <w:szCs w:val="28"/>
          <w:lang w:val="pl-PL" w:eastAsia="vi-VN"/>
        </w:rPr>
        <w:t xml:space="preserve"> b</w:t>
      </w:r>
      <w:r w:rsidRPr="00312000">
        <w:rPr>
          <w:sz w:val="28"/>
          <w:szCs w:val="28"/>
          <w:lang w:val="pl-PL" w:eastAsia="vi-VN"/>
        </w:rPr>
        <w:t>áo</w:t>
      </w:r>
      <w:r>
        <w:rPr>
          <w:sz w:val="28"/>
          <w:szCs w:val="28"/>
          <w:lang w:val="pl-PL" w:eastAsia="vi-VN"/>
        </w:rPr>
        <w:t xml:space="preserve"> c</w:t>
      </w:r>
      <w:r w:rsidRPr="00312000">
        <w:rPr>
          <w:sz w:val="28"/>
          <w:szCs w:val="28"/>
          <w:lang w:val="pl-PL" w:eastAsia="vi-VN"/>
        </w:rPr>
        <w:t>áo</w:t>
      </w:r>
      <w:r>
        <w:rPr>
          <w:sz w:val="28"/>
          <w:szCs w:val="28"/>
          <w:lang w:val="pl-PL" w:eastAsia="vi-VN"/>
        </w:rPr>
        <w:t xml:space="preserve"> theo </w:t>
      </w:r>
      <w:r w:rsidRPr="00312000">
        <w:rPr>
          <w:sz w:val="28"/>
          <w:szCs w:val="28"/>
          <w:lang w:val="pl-PL" w:eastAsia="vi-VN"/>
        </w:rPr>
        <w:t>đúng</w:t>
      </w:r>
      <w:r>
        <w:rPr>
          <w:sz w:val="28"/>
          <w:szCs w:val="28"/>
          <w:lang w:val="pl-PL" w:eastAsia="vi-VN"/>
        </w:rPr>
        <w:t xml:space="preserve"> quy </w:t>
      </w:r>
      <w:r w:rsidRPr="00312000">
        <w:rPr>
          <w:sz w:val="28"/>
          <w:szCs w:val="28"/>
          <w:lang w:val="pl-PL" w:eastAsia="vi-VN"/>
        </w:rPr>
        <w:t>định</w:t>
      </w:r>
      <w:r>
        <w:rPr>
          <w:sz w:val="28"/>
          <w:szCs w:val="28"/>
          <w:lang w:val="pl-PL" w:eastAsia="vi-VN"/>
        </w:rPr>
        <w:t xml:space="preserve">. </w:t>
      </w:r>
    </w:p>
    <w:p w:rsidR="000E247A" w:rsidRDefault="000E247A" w:rsidP="009C2328">
      <w:pPr>
        <w:spacing w:before="80" w:line="340" w:lineRule="exact"/>
        <w:ind w:firstLine="720"/>
        <w:jc w:val="both"/>
        <w:rPr>
          <w:sz w:val="28"/>
          <w:szCs w:val="28"/>
          <w:lang w:val="pl-PL" w:eastAsia="vi-VN"/>
        </w:rPr>
      </w:pPr>
      <w:r>
        <w:rPr>
          <w:sz w:val="28"/>
          <w:szCs w:val="28"/>
          <w:lang w:val="pl-PL" w:eastAsia="vi-VN"/>
        </w:rPr>
        <w:t>7. Ph</w:t>
      </w:r>
      <w:r w:rsidRPr="0077156E">
        <w:rPr>
          <w:sz w:val="28"/>
          <w:szCs w:val="28"/>
          <w:lang w:val="pl-PL" w:eastAsia="vi-VN"/>
        </w:rPr>
        <w:t>òng</w:t>
      </w:r>
      <w:r>
        <w:rPr>
          <w:sz w:val="28"/>
          <w:szCs w:val="28"/>
          <w:lang w:val="pl-PL" w:eastAsia="vi-VN"/>
        </w:rPr>
        <w:t xml:space="preserve"> T</w:t>
      </w:r>
      <w:r w:rsidRPr="0077156E">
        <w:rPr>
          <w:sz w:val="28"/>
          <w:szCs w:val="28"/>
          <w:lang w:val="pl-PL" w:eastAsia="vi-VN"/>
        </w:rPr>
        <w:t>ài</w:t>
      </w:r>
      <w:r>
        <w:rPr>
          <w:sz w:val="28"/>
          <w:szCs w:val="28"/>
          <w:lang w:val="pl-PL" w:eastAsia="vi-VN"/>
        </w:rPr>
        <w:t xml:space="preserve"> ch</w:t>
      </w:r>
      <w:r w:rsidRPr="0077156E">
        <w:rPr>
          <w:sz w:val="28"/>
          <w:szCs w:val="28"/>
          <w:lang w:val="pl-PL" w:eastAsia="vi-VN"/>
        </w:rPr>
        <w:t>ính</w:t>
      </w:r>
      <w:r>
        <w:rPr>
          <w:sz w:val="28"/>
          <w:szCs w:val="28"/>
          <w:lang w:val="pl-PL" w:eastAsia="vi-VN"/>
        </w:rPr>
        <w:t xml:space="preserve"> - K</w:t>
      </w:r>
      <w:r w:rsidRPr="0077156E">
        <w:rPr>
          <w:sz w:val="28"/>
          <w:szCs w:val="28"/>
          <w:lang w:val="pl-PL" w:eastAsia="vi-VN"/>
        </w:rPr>
        <w:t>ế</w:t>
      </w:r>
      <w:r>
        <w:rPr>
          <w:sz w:val="28"/>
          <w:szCs w:val="28"/>
          <w:lang w:val="pl-PL" w:eastAsia="vi-VN"/>
        </w:rPr>
        <w:t xml:space="preserve"> ho</w:t>
      </w:r>
      <w:r w:rsidRPr="0077156E">
        <w:rPr>
          <w:sz w:val="28"/>
          <w:szCs w:val="28"/>
          <w:lang w:val="pl-PL" w:eastAsia="vi-VN"/>
        </w:rPr>
        <w:t>ạch</w:t>
      </w:r>
      <w:r>
        <w:rPr>
          <w:sz w:val="28"/>
          <w:szCs w:val="28"/>
          <w:lang w:val="pl-PL" w:eastAsia="vi-VN"/>
        </w:rPr>
        <w:t>.</w:t>
      </w:r>
    </w:p>
    <w:p w:rsidR="000E247A" w:rsidRPr="001849E4" w:rsidRDefault="000E247A" w:rsidP="009C2328">
      <w:pPr>
        <w:spacing w:before="80" w:line="340" w:lineRule="exact"/>
        <w:ind w:firstLine="720"/>
        <w:jc w:val="both"/>
        <w:rPr>
          <w:sz w:val="28"/>
          <w:szCs w:val="28"/>
          <w:lang w:val="pl-PL" w:eastAsia="vi-VN"/>
        </w:rPr>
      </w:pPr>
      <w:r w:rsidRPr="001849E4">
        <w:rPr>
          <w:sz w:val="28"/>
          <w:szCs w:val="28"/>
          <w:lang w:val="pl-PL" w:eastAsia="vi-VN"/>
        </w:rPr>
        <w:t xml:space="preserve">Tham mưu giúp </w:t>
      </w:r>
      <w:r>
        <w:rPr>
          <w:sz w:val="28"/>
          <w:szCs w:val="28"/>
          <w:lang w:val="pl-PL" w:eastAsia="vi-VN"/>
        </w:rPr>
        <w:t>UBND huy</w:t>
      </w:r>
      <w:r w:rsidRPr="00C743D5">
        <w:rPr>
          <w:sz w:val="28"/>
          <w:szCs w:val="28"/>
          <w:lang w:val="pl-PL" w:eastAsia="vi-VN"/>
        </w:rPr>
        <w:t>ện</w:t>
      </w:r>
      <w:r>
        <w:rPr>
          <w:sz w:val="28"/>
          <w:szCs w:val="28"/>
          <w:lang w:val="pl-PL" w:eastAsia="vi-VN"/>
        </w:rPr>
        <w:t xml:space="preserve"> ph</w:t>
      </w:r>
      <w:r w:rsidRPr="0077156E">
        <w:rPr>
          <w:sz w:val="28"/>
          <w:szCs w:val="28"/>
          <w:lang w:val="pl-PL" w:eastAsia="vi-VN"/>
        </w:rPr>
        <w:t>â</w:t>
      </w:r>
      <w:r>
        <w:rPr>
          <w:sz w:val="28"/>
          <w:szCs w:val="28"/>
          <w:lang w:val="pl-PL" w:eastAsia="vi-VN"/>
        </w:rPr>
        <w:t>n b</w:t>
      </w:r>
      <w:r w:rsidRPr="0077156E">
        <w:rPr>
          <w:sz w:val="28"/>
          <w:szCs w:val="28"/>
          <w:lang w:val="pl-PL" w:eastAsia="vi-VN"/>
        </w:rPr>
        <w:t>ổ</w:t>
      </w:r>
      <w:r>
        <w:rPr>
          <w:sz w:val="28"/>
          <w:szCs w:val="28"/>
          <w:lang w:val="pl-PL" w:eastAsia="vi-VN"/>
        </w:rPr>
        <w:t xml:space="preserve"> k</w:t>
      </w:r>
      <w:r w:rsidRPr="0077156E">
        <w:rPr>
          <w:sz w:val="28"/>
          <w:szCs w:val="28"/>
          <w:lang w:val="pl-PL" w:eastAsia="vi-VN"/>
        </w:rPr>
        <w:t>ế</w:t>
      </w:r>
      <w:r>
        <w:rPr>
          <w:sz w:val="28"/>
          <w:szCs w:val="28"/>
          <w:lang w:val="pl-PL" w:eastAsia="vi-VN"/>
        </w:rPr>
        <w:t xml:space="preserve"> ho</w:t>
      </w:r>
      <w:r w:rsidRPr="0077156E">
        <w:rPr>
          <w:sz w:val="28"/>
          <w:szCs w:val="28"/>
          <w:lang w:val="pl-PL" w:eastAsia="vi-VN"/>
        </w:rPr>
        <w:t>ạch</w:t>
      </w:r>
      <w:r>
        <w:rPr>
          <w:sz w:val="28"/>
          <w:szCs w:val="28"/>
          <w:lang w:val="pl-PL" w:eastAsia="vi-VN"/>
        </w:rPr>
        <w:t xml:space="preserve"> v</w:t>
      </w:r>
      <w:r w:rsidRPr="001C08FA">
        <w:rPr>
          <w:sz w:val="28"/>
          <w:szCs w:val="28"/>
          <w:lang w:val="pl-PL" w:eastAsia="vi-VN"/>
        </w:rPr>
        <w:t>à</w:t>
      </w:r>
      <w:r>
        <w:rPr>
          <w:sz w:val="28"/>
          <w:szCs w:val="28"/>
          <w:lang w:val="pl-PL" w:eastAsia="vi-VN"/>
        </w:rPr>
        <w:t xml:space="preserve"> </w:t>
      </w:r>
      <w:r w:rsidRPr="0077156E">
        <w:rPr>
          <w:sz w:val="28"/>
          <w:szCs w:val="28"/>
          <w:lang w:val="pl-PL" w:eastAsia="vi-VN"/>
        </w:rPr>
        <w:t>đ</w:t>
      </w:r>
      <w:r>
        <w:rPr>
          <w:sz w:val="28"/>
          <w:szCs w:val="28"/>
          <w:lang w:val="pl-PL" w:eastAsia="vi-VN"/>
        </w:rPr>
        <w:t>i</w:t>
      </w:r>
      <w:r w:rsidRPr="0077156E">
        <w:rPr>
          <w:sz w:val="28"/>
          <w:szCs w:val="28"/>
          <w:lang w:val="pl-PL" w:eastAsia="vi-VN"/>
        </w:rPr>
        <w:t>ều</w:t>
      </w:r>
      <w:r>
        <w:rPr>
          <w:sz w:val="28"/>
          <w:szCs w:val="28"/>
          <w:lang w:val="pl-PL" w:eastAsia="vi-VN"/>
        </w:rPr>
        <w:t xml:space="preserve"> ch</w:t>
      </w:r>
      <w:r w:rsidRPr="0077156E">
        <w:rPr>
          <w:sz w:val="28"/>
          <w:szCs w:val="28"/>
          <w:lang w:val="pl-PL" w:eastAsia="vi-VN"/>
        </w:rPr>
        <w:t>ỉnh</w:t>
      </w:r>
      <w:r>
        <w:rPr>
          <w:sz w:val="28"/>
          <w:szCs w:val="28"/>
          <w:lang w:val="pl-PL" w:eastAsia="vi-VN"/>
        </w:rPr>
        <w:t xml:space="preserve"> k</w:t>
      </w:r>
      <w:r w:rsidRPr="0077156E">
        <w:rPr>
          <w:sz w:val="28"/>
          <w:szCs w:val="28"/>
          <w:lang w:val="pl-PL" w:eastAsia="vi-VN"/>
        </w:rPr>
        <w:t>ế</w:t>
      </w:r>
      <w:r>
        <w:rPr>
          <w:sz w:val="28"/>
          <w:szCs w:val="28"/>
          <w:lang w:val="pl-PL" w:eastAsia="vi-VN"/>
        </w:rPr>
        <w:t xml:space="preserve"> ho</w:t>
      </w:r>
      <w:r w:rsidRPr="0077156E">
        <w:rPr>
          <w:sz w:val="28"/>
          <w:szCs w:val="28"/>
          <w:lang w:val="pl-PL" w:eastAsia="vi-VN"/>
        </w:rPr>
        <w:t>ạch</w:t>
      </w:r>
      <w:r>
        <w:rPr>
          <w:sz w:val="28"/>
          <w:szCs w:val="28"/>
          <w:lang w:val="pl-PL" w:eastAsia="vi-VN"/>
        </w:rPr>
        <w:t xml:space="preserve"> v</w:t>
      </w:r>
      <w:r w:rsidRPr="0077156E">
        <w:rPr>
          <w:sz w:val="28"/>
          <w:szCs w:val="28"/>
          <w:lang w:val="pl-PL" w:eastAsia="vi-VN"/>
        </w:rPr>
        <w:t>ốn</w:t>
      </w:r>
      <w:r>
        <w:rPr>
          <w:sz w:val="28"/>
          <w:szCs w:val="28"/>
          <w:lang w:val="pl-PL" w:eastAsia="vi-VN"/>
        </w:rPr>
        <w:t xml:space="preserve"> đ</w:t>
      </w:r>
      <w:r w:rsidRPr="0077156E">
        <w:rPr>
          <w:sz w:val="28"/>
          <w:szCs w:val="28"/>
          <w:lang w:val="pl-PL" w:eastAsia="vi-VN"/>
        </w:rPr>
        <w:t>ầu</w:t>
      </w:r>
      <w:r>
        <w:rPr>
          <w:sz w:val="28"/>
          <w:szCs w:val="28"/>
          <w:lang w:val="pl-PL" w:eastAsia="vi-VN"/>
        </w:rPr>
        <w:t xml:space="preserve"> t</w:t>
      </w:r>
      <w:r w:rsidRPr="0077156E">
        <w:rPr>
          <w:sz w:val="28"/>
          <w:szCs w:val="28"/>
          <w:lang w:val="pl-PL" w:eastAsia="vi-VN"/>
        </w:rPr>
        <w:t>ư</w:t>
      </w:r>
      <w:r>
        <w:rPr>
          <w:sz w:val="28"/>
          <w:szCs w:val="28"/>
          <w:lang w:val="pl-PL" w:eastAsia="vi-VN"/>
        </w:rPr>
        <w:t xml:space="preserve"> do c</w:t>
      </w:r>
      <w:r w:rsidRPr="0077156E">
        <w:rPr>
          <w:sz w:val="28"/>
          <w:szCs w:val="28"/>
          <w:lang w:val="pl-PL" w:eastAsia="vi-VN"/>
        </w:rPr>
        <w:t>ấp</w:t>
      </w:r>
      <w:r>
        <w:rPr>
          <w:sz w:val="28"/>
          <w:szCs w:val="28"/>
          <w:lang w:val="pl-PL" w:eastAsia="vi-VN"/>
        </w:rPr>
        <w:t xml:space="preserve"> huy</w:t>
      </w:r>
      <w:r w:rsidRPr="0077156E">
        <w:rPr>
          <w:sz w:val="28"/>
          <w:szCs w:val="28"/>
          <w:lang w:val="pl-PL" w:eastAsia="vi-VN"/>
        </w:rPr>
        <w:t>ện</w:t>
      </w:r>
      <w:r>
        <w:rPr>
          <w:sz w:val="28"/>
          <w:szCs w:val="28"/>
          <w:lang w:val="pl-PL" w:eastAsia="vi-VN"/>
        </w:rPr>
        <w:t xml:space="preserve"> qu</w:t>
      </w:r>
      <w:r w:rsidRPr="0077156E">
        <w:rPr>
          <w:sz w:val="28"/>
          <w:szCs w:val="28"/>
          <w:lang w:val="pl-PL" w:eastAsia="vi-VN"/>
        </w:rPr>
        <w:t>ản</w:t>
      </w:r>
      <w:r>
        <w:rPr>
          <w:sz w:val="28"/>
          <w:szCs w:val="28"/>
          <w:lang w:val="pl-PL" w:eastAsia="vi-VN"/>
        </w:rPr>
        <w:t xml:space="preserve"> l</w:t>
      </w:r>
      <w:r w:rsidRPr="0077156E">
        <w:rPr>
          <w:sz w:val="28"/>
          <w:szCs w:val="28"/>
          <w:lang w:val="pl-PL" w:eastAsia="vi-VN"/>
        </w:rPr>
        <w:t>ý</w:t>
      </w:r>
      <w:r>
        <w:rPr>
          <w:sz w:val="28"/>
          <w:szCs w:val="28"/>
          <w:lang w:val="pl-PL" w:eastAsia="vi-VN"/>
        </w:rPr>
        <w:t xml:space="preserve"> theo quy </w:t>
      </w:r>
      <w:r w:rsidRPr="0077156E">
        <w:rPr>
          <w:sz w:val="28"/>
          <w:szCs w:val="28"/>
          <w:lang w:val="pl-PL" w:eastAsia="vi-VN"/>
        </w:rPr>
        <w:t>định</w:t>
      </w:r>
      <w:r>
        <w:rPr>
          <w:sz w:val="28"/>
          <w:szCs w:val="28"/>
          <w:lang w:val="pl-PL" w:eastAsia="vi-VN"/>
        </w:rPr>
        <w:t>; th</w:t>
      </w:r>
      <w:r w:rsidRPr="0077156E">
        <w:rPr>
          <w:sz w:val="28"/>
          <w:szCs w:val="28"/>
          <w:lang w:val="pl-PL" w:eastAsia="vi-VN"/>
        </w:rPr>
        <w:t>ực</w:t>
      </w:r>
      <w:r>
        <w:rPr>
          <w:sz w:val="28"/>
          <w:szCs w:val="28"/>
          <w:lang w:val="pl-PL" w:eastAsia="vi-VN"/>
        </w:rPr>
        <w:t xml:space="preserve"> hi</w:t>
      </w:r>
      <w:r w:rsidRPr="0077156E">
        <w:rPr>
          <w:sz w:val="28"/>
          <w:szCs w:val="28"/>
          <w:lang w:val="pl-PL" w:eastAsia="vi-VN"/>
        </w:rPr>
        <w:t>ện</w:t>
      </w:r>
      <w:r>
        <w:rPr>
          <w:sz w:val="28"/>
          <w:szCs w:val="28"/>
          <w:lang w:val="pl-PL" w:eastAsia="vi-VN"/>
        </w:rPr>
        <w:t xml:space="preserve"> th</w:t>
      </w:r>
      <w:r w:rsidRPr="0077156E">
        <w:rPr>
          <w:sz w:val="28"/>
          <w:szCs w:val="28"/>
          <w:lang w:val="pl-PL" w:eastAsia="vi-VN"/>
        </w:rPr>
        <w:t>ẩm</w:t>
      </w:r>
      <w:r>
        <w:rPr>
          <w:sz w:val="28"/>
          <w:szCs w:val="28"/>
          <w:lang w:val="pl-PL" w:eastAsia="vi-VN"/>
        </w:rPr>
        <w:t xml:space="preserve"> </w:t>
      </w:r>
      <w:r w:rsidRPr="0077156E">
        <w:rPr>
          <w:sz w:val="28"/>
          <w:szCs w:val="28"/>
          <w:lang w:val="pl-PL" w:eastAsia="vi-VN"/>
        </w:rPr>
        <w:t>định</w:t>
      </w:r>
      <w:r>
        <w:rPr>
          <w:sz w:val="28"/>
          <w:szCs w:val="28"/>
          <w:lang w:val="pl-PL" w:eastAsia="vi-VN"/>
        </w:rPr>
        <w:t xml:space="preserve"> d</w:t>
      </w:r>
      <w:r w:rsidRPr="0077156E">
        <w:rPr>
          <w:sz w:val="28"/>
          <w:szCs w:val="28"/>
          <w:lang w:val="pl-PL" w:eastAsia="vi-VN"/>
        </w:rPr>
        <w:t>ự</w:t>
      </w:r>
      <w:r>
        <w:rPr>
          <w:sz w:val="28"/>
          <w:szCs w:val="28"/>
          <w:lang w:val="pl-PL" w:eastAsia="vi-VN"/>
        </w:rPr>
        <w:t xml:space="preserve"> </w:t>
      </w:r>
      <w:r w:rsidRPr="0077156E">
        <w:rPr>
          <w:sz w:val="28"/>
          <w:szCs w:val="28"/>
          <w:lang w:val="pl-PL" w:eastAsia="vi-VN"/>
        </w:rPr>
        <w:t>án</w:t>
      </w:r>
      <w:r>
        <w:rPr>
          <w:sz w:val="28"/>
          <w:szCs w:val="28"/>
          <w:lang w:val="pl-PL" w:eastAsia="vi-VN"/>
        </w:rPr>
        <w:t>, th</w:t>
      </w:r>
      <w:r w:rsidRPr="0077156E">
        <w:rPr>
          <w:sz w:val="28"/>
          <w:szCs w:val="28"/>
          <w:lang w:val="pl-PL" w:eastAsia="vi-VN"/>
        </w:rPr>
        <w:t>ẩm</w:t>
      </w:r>
      <w:r>
        <w:rPr>
          <w:sz w:val="28"/>
          <w:szCs w:val="28"/>
          <w:lang w:val="pl-PL" w:eastAsia="vi-VN"/>
        </w:rPr>
        <w:t xml:space="preserve"> tra quy</w:t>
      </w:r>
      <w:r w:rsidRPr="0077156E">
        <w:rPr>
          <w:sz w:val="28"/>
          <w:szCs w:val="28"/>
          <w:lang w:val="pl-PL" w:eastAsia="vi-VN"/>
        </w:rPr>
        <w:t>ết</w:t>
      </w:r>
      <w:r>
        <w:rPr>
          <w:sz w:val="28"/>
          <w:szCs w:val="28"/>
          <w:lang w:val="pl-PL" w:eastAsia="vi-VN"/>
        </w:rPr>
        <w:t xml:space="preserve"> to</w:t>
      </w:r>
      <w:r w:rsidRPr="0077156E">
        <w:rPr>
          <w:sz w:val="28"/>
          <w:szCs w:val="28"/>
          <w:lang w:val="pl-PL" w:eastAsia="vi-VN"/>
        </w:rPr>
        <w:t>án</w:t>
      </w:r>
      <w:r>
        <w:rPr>
          <w:sz w:val="28"/>
          <w:szCs w:val="28"/>
          <w:lang w:val="pl-PL" w:eastAsia="vi-VN"/>
        </w:rPr>
        <w:t xml:space="preserve"> c</w:t>
      </w:r>
      <w:r w:rsidRPr="0077156E">
        <w:rPr>
          <w:sz w:val="28"/>
          <w:szCs w:val="28"/>
          <w:lang w:val="pl-PL" w:eastAsia="vi-VN"/>
        </w:rPr>
        <w:t>ác</w:t>
      </w:r>
      <w:r>
        <w:rPr>
          <w:sz w:val="28"/>
          <w:szCs w:val="28"/>
          <w:lang w:val="pl-PL" w:eastAsia="vi-VN"/>
        </w:rPr>
        <w:t xml:space="preserve"> d</w:t>
      </w:r>
      <w:r w:rsidRPr="0077156E">
        <w:rPr>
          <w:sz w:val="28"/>
          <w:szCs w:val="28"/>
          <w:lang w:val="pl-PL" w:eastAsia="vi-VN"/>
        </w:rPr>
        <w:t>ự</w:t>
      </w:r>
      <w:r>
        <w:rPr>
          <w:sz w:val="28"/>
          <w:szCs w:val="28"/>
          <w:lang w:val="pl-PL" w:eastAsia="vi-VN"/>
        </w:rPr>
        <w:t xml:space="preserve"> </w:t>
      </w:r>
      <w:r w:rsidRPr="0077156E">
        <w:rPr>
          <w:sz w:val="28"/>
          <w:szCs w:val="28"/>
          <w:lang w:val="pl-PL" w:eastAsia="vi-VN"/>
        </w:rPr>
        <w:t>án</w:t>
      </w:r>
      <w:r>
        <w:rPr>
          <w:sz w:val="28"/>
          <w:szCs w:val="28"/>
          <w:lang w:val="pl-PL" w:eastAsia="vi-VN"/>
        </w:rPr>
        <w:t xml:space="preserve"> do c</w:t>
      </w:r>
      <w:r w:rsidRPr="0077156E">
        <w:rPr>
          <w:sz w:val="28"/>
          <w:szCs w:val="28"/>
          <w:lang w:val="pl-PL" w:eastAsia="vi-VN"/>
        </w:rPr>
        <w:t>ấp</w:t>
      </w:r>
      <w:r>
        <w:rPr>
          <w:sz w:val="28"/>
          <w:szCs w:val="28"/>
          <w:lang w:val="pl-PL" w:eastAsia="vi-VN"/>
        </w:rPr>
        <w:t xml:space="preserve"> huy</w:t>
      </w:r>
      <w:r w:rsidRPr="0077156E">
        <w:rPr>
          <w:sz w:val="28"/>
          <w:szCs w:val="28"/>
          <w:lang w:val="pl-PL" w:eastAsia="vi-VN"/>
        </w:rPr>
        <w:t>ện</w:t>
      </w:r>
      <w:r>
        <w:rPr>
          <w:sz w:val="28"/>
          <w:szCs w:val="28"/>
          <w:lang w:val="pl-PL" w:eastAsia="vi-VN"/>
        </w:rPr>
        <w:t xml:space="preserve"> qu</w:t>
      </w:r>
      <w:r w:rsidRPr="0077156E">
        <w:rPr>
          <w:sz w:val="28"/>
          <w:szCs w:val="28"/>
          <w:lang w:val="pl-PL" w:eastAsia="vi-VN"/>
        </w:rPr>
        <w:t>ản</w:t>
      </w:r>
      <w:r>
        <w:rPr>
          <w:sz w:val="28"/>
          <w:szCs w:val="28"/>
          <w:lang w:val="pl-PL" w:eastAsia="vi-VN"/>
        </w:rPr>
        <w:t xml:space="preserve"> l</w:t>
      </w:r>
      <w:r w:rsidRPr="0077156E">
        <w:rPr>
          <w:sz w:val="28"/>
          <w:szCs w:val="28"/>
          <w:lang w:val="pl-PL" w:eastAsia="vi-VN"/>
        </w:rPr>
        <w:t>ý</w:t>
      </w:r>
      <w:r>
        <w:rPr>
          <w:sz w:val="28"/>
          <w:szCs w:val="28"/>
          <w:lang w:val="pl-PL" w:eastAsia="vi-VN"/>
        </w:rPr>
        <w:t xml:space="preserve"> đ</w:t>
      </w:r>
      <w:r w:rsidRPr="0077156E">
        <w:rPr>
          <w:sz w:val="28"/>
          <w:szCs w:val="28"/>
          <w:lang w:val="pl-PL" w:eastAsia="vi-VN"/>
        </w:rPr>
        <w:t>ể</w:t>
      </w:r>
      <w:r>
        <w:rPr>
          <w:sz w:val="28"/>
          <w:szCs w:val="28"/>
          <w:lang w:val="pl-PL" w:eastAsia="vi-VN"/>
        </w:rPr>
        <w:t xml:space="preserve"> tr</w:t>
      </w:r>
      <w:r w:rsidRPr="0077156E">
        <w:rPr>
          <w:sz w:val="28"/>
          <w:szCs w:val="28"/>
          <w:lang w:val="pl-PL" w:eastAsia="vi-VN"/>
        </w:rPr>
        <w:t>ình</w:t>
      </w:r>
      <w:r>
        <w:rPr>
          <w:sz w:val="28"/>
          <w:szCs w:val="28"/>
          <w:lang w:val="pl-PL" w:eastAsia="vi-VN"/>
        </w:rPr>
        <w:t xml:space="preserve"> </w:t>
      </w:r>
      <w:r w:rsidRPr="0077156E">
        <w:rPr>
          <w:sz w:val="28"/>
          <w:szCs w:val="28"/>
          <w:lang w:val="pl-PL" w:eastAsia="vi-VN"/>
        </w:rPr>
        <w:t>Ủy</w:t>
      </w:r>
      <w:r>
        <w:rPr>
          <w:sz w:val="28"/>
          <w:szCs w:val="28"/>
          <w:lang w:val="pl-PL" w:eastAsia="vi-VN"/>
        </w:rPr>
        <w:t xml:space="preserve"> ban nh</w:t>
      </w:r>
      <w:r w:rsidRPr="0077156E">
        <w:rPr>
          <w:sz w:val="28"/>
          <w:szCs w:val="28"/>
          <w:lang w:val="pl-PL" w:eastAsia="vi-VN"/>
        </w:rPr>
        <w:t>â</w:t>
      </w:r>
      <w:r>
        <w:rPr>
          <w:sz w:val="28"/>
          <w:szCs w:val="28"/>
          <w:lang w:val="pl-PL" w:eastAsia="vi-VN"/>
        </w:rPr>
        <w:t>n d</w:t>
      </w:r>
      <w:r w:rsidRPr="0077156E">
        <w:rPr>
          <w:sz w:val="28"/>
          <w:szCs w:val="28"/>
          <w:lang w:val="pl-PL" w:eastAsia="vi-VN"/>
        </w:rPr>
        <w:t>â</w:t>
      </w:r>
      <w:r>
        <w:rPr>
          <w:sz w:val="28"/>
          <w:szCs w:val="28"/>
          <w:lang w:val="pl-PL" w:eastAsia="vi-VN"/>
        </w:rPr>
        <w:t>n huy</w:t>
      </w:r>
      <w:r w:rsidRPr="0077156E">
        <w:rPr>
          <w:sz w:val="28"/>
          <w:szCs w:val="28"/>
          <w:lang w:val="pl-PL" w:eastAsia="vi-VN"/>
        </w:rPr>
        <w:t>ện</w:t>
      </w:r>
      <w:r>
        <w:rPr>
          <w:sz w:val="28"/>
          <w:szCs w:val="28"/>
          <w:lang w:val="pl-PL" w:eastAsia="vi-VN"/>
        </w:rPr>
        <w:t xml:space="preserve"> ph</w:t>
      </w:r>
      <w:r w:rsidRPr="0077156E">
        <w:rPr>
          <w:sz w:val="28"/>
          <w:szCs w:val="28"/>
          <w:lang w:val="pl-PL" w:eastAsia="vi-VN"/>
        </w:rPr>
        <w:t>ê</w:t>
      </w:r>
      <w:r>
        <w:rPr>
          <w:sz w:val="28"/>
          <w:szCs w:val="28"/>
          <w:lang w:val="pl-PL" w:eastAsia="vi-VN"/>
        </w:rPr>
        <w:t xml:space="preserve"> duy</w:t>
      </w:r>
      <w:r w:rsidRPr="0077156E">
        <w:rPr>
          <w:sz w:val="28"/>
          <w:szCs w:val="28"/>
          <w:lang w:val="pl-PL" w:eastAsia="vi-VN"/>
        </w:rPr>
        <w:t>ệt</w:t>
      </w:r>
      <w:r>
        <w:rPr>
          <w:sz w:val="28"/>
          <w:szCs w:val="28"/>
          <w:lang w:val="pl-PL" w:eastAsia="vi-VN"/>
        </w:rPr>
        <w:t xml:space="preserve"> v</w:t>
      </w:r>
      <w:r w:rsidRPr="001C08FA">
        <w:rPr>
          <w:sz w:val="28"/>
          <w:szCs w:val="28"/>
          <w:lang w:val="pl-PL" w:eastAsia="vi-VN"/>
        </w:rPr>
        <w:t>à</w:t>
      </w:r>
      <w:r>
        <w:rPr>
          <w:sz w:val="28"/>
          <w:szCs w:val="28"/>
          <w:lang w:val="pl-PL" w:eastAsia="vi-VN"/>
        </w:rPr>
        <w:t xml:space="preserve"> t</w:t>
      </w:r>
      <w:r w:rsidRPr="001C08FA">
        <w:rPr>
          <w:sz w:val="28"/>
          <w:szCs w:val="28"/>
          <w:lang w:val="pl-PL" w:eastAsia="vi-VN"/>
        </w:rPr>
        <w:t>ổng</w:t>
      </w:r>
      <w:r>
        <w:rPr>
          <w:sz w:val="28"/>
          <w:szCs w:val="28"/>
          <w:lang w:val="pl-PL" w:eastAsia="vi-VN"/>
        </w:rPr>
        <w:t xml:space="preserve"> h</w:t>
      </w:r>
      <w:r w:rsidRPr="001C08FA">
        <w:rPr>
          <w:sz w:val="28"/>
          <w:szCs w:val="28"/>
          <w:lang w:val="pl-PL" w:eastAsia="vi-VN"/>
        </w:rPr>
        <w:t>ợp</w:t>
      </w:r>
      <w:r>
        <w:rPr>
          <w:sz w:val="28"/>
          <w:szCs w:val="28"/>
          <w:lang w:val="pl-PL" w:eastAsia="vi-VN"/>
        </w:rPr>
        <w:t xml:space="preserve"> b</w:t>
      </w:r>
      <w:r w:rsidRPr="001C08FA">
        <w:rPr>
          <w:sz w:val="28"/>
          <w:szCs w:val="28"/>
          <w:lang w:val="pl-PL" w:eastAsia="vi-VN"/>
        </w:rPr>
        <w:t>áo</w:t>
      </w:r>
      <w:r>
        <w:rPr>
          <w:sz w:val="28"/>
          <w:szCs w:val="28"/>
          <w:lang w:val="pl-PL" w:eastAsia="vi-VN"/>
        </w:rPr>
        <w:t xml:space="preserve"> c</w:t>
      </w:r>
      <w:r w:rsidRPr="001C08FA">
        <w:rPr>
          <w:sz w:val="28"/>
          <w:szCs w:val="28"/>
          <w:lang w:val="pl-PL" w:eastAsia="vi-VN"/>
        </w:rPr>
        <w:t>áo</w:t>
      </w:r>
      <w:r>
        <w:rPr>
          <w:sz w:val="28"/>
          <w:szCs w:val="28"/>
          <w:lang w:val="pl-PL" w:eastAsia="vi-VN"/>
        </w:rPr>
        <w:t xml:space="preserve"> t</w:t>
      </w:r>
      <w:r w:rsidRPr="001C08FA">
        <w:rPr>
          <w:sz w:val="28"/>
          <w:szCs w:val="28"/>
          <w:lang w:val="pl-PL" w:eastAsia="vi-VN"/>
        </w:rPr>
        <w:t>ình</w:t>
      </w:r>
      <w:r>
        <w:rPr>
          <w:sz w:val="28"/>
          <w:szCs w:val="28"/>
          <w:lang w:val="pl-PL" w:eastAsia="vi-VN"/>
        </w:rPr>
        <w:t xml:space="preserve"> h</w:t>
      </w:r>
      <w:r w:rsidRPr="001C08FA">
        <w:rPr>
          <w:sz w:val="28"/>
          <w:szCs w:val="28"/>
          <w:lang w:val="pl-PL" w:eastAsia="vi-VN"/>
        </w:rPr>
        <w:t>ình</w:t>
      </w:r>
      <w:r>
        <w:rPr>
          <w:sz w:val="28"/>
          <w:szCs w:val="28"/>
          <w:lang w:val="pl-PL" w:eastAsia="vi-VN"/>
        </w:rPr>
        <w:t xml:space="preserve"> th</w:t>
      </w:r>
      <w:r w:rsidRPr="001C08FA">
        <w:rPr>
          <w:sz w:val="28"/>
          <w:szCs w:val="28"/>
          <w:lang w:val="pl-PL" w:eastAsia="vi-VN"/>
        </w:rPr>
        <w:t>ực</w:t>
      </w:r>
      <w:r>
        <w:rPr>
          <w:sz w:val="28"/>
          <w:szCs w:val="28"/>
          <w:lang w:val="pl-PL" w:eastAsia="vi-VN"/>
        </w:rPr>
        <w:t xml:space="preserve"> hi</w:t>
      </w:r>
      <w:r w:rsidRPr="001C08FA">
        <w:rPr>
          <w:sz w:val="28"/>
          <w:szCs w:val="28"/>
          <w:lang w:val="pl-PL" w:eastAsia="vi-VN"/>
        </w:rPr>
        <w:t>ện</w:t>
      </w:r>
      <w:r>
        <w:rPr>
          <w:sz w:val="28"/>
          <w:szCs w:val="28"/>
          <w:lang w:val="pl-PL" w:eastAsia="vi-VN"/>
        </w:rPr>
        <w:t xml:space="preserve"> k</w:t>
      </w:r>
      <w:r w:rsidRPr="001C08FA">
        <w:rPr>
          <w:sz w:val="28"/>
          <w:szCs w:val="28"/>
          <w:lang w:val="pl-PL" w:eastAsia="vi-VN"/>
        </w:rPr>
        <w:t>ế</w:t>
      </w:r>
      <w:r>
        <w:rPr>
          <w:sz w:val="28"/>
          <w:szCs w:val="28"/>
          <w:lang w:val="pl-PL" w:eastAsia="vi-VN"/>
        </w:rPr>
        <w:t xml:space="preserve"> ho</w:t>
      </w:r>
      <w:r w:rsidRPr="001C08FA">
        <w:rPr>
          <w:sz w:val="28"/>
          <w:szCs w:val="28"/>
          <w:lang w:val="pl-PL" w:eastAsia="vi-VN"/>
        </w:rPr>
        <w:t>ạch</w:t>
      </w:r>
      <w:r>
        <w:rPr>
          <w:sz w:val="28"/>
          <w:szCs w:val="28"/>
          <w:lang w:val="pl-PL" w:eastAsia="vi-VN"/>
        </w:rPr>
        <w:t xml:space="preserve"> v</w:t>
      </w:r>
      <w:r w:rsidRPr="001C08FA">
        <w:rPr>
          <w:sz w:val="28"/>
          <w:szCs w:val="28"/>
          <w:lang w:val="pl-PL" w:eastAsia="vi-VN"/>
        </w:rPr>
        <w:t>ốn</w:t>
      </w:r>
      <w:r>
        <w:rPr>
          <w:sz w:val="28"/>
          <w:szCs w:val="28"/>
          <w:lang w:val="pl-PL" w:eastAsia="vi-VN"/>
        </w:rPr>
        <w:t xml:space="preserve"> h</w:t>
      </w:r>
      <w:r w:rsidRPr="001C08FA">
        <w:rPr>
          <w:sz w:val="28"/>
          <w:szCs w:val="28"/>
          <w:lang w:val="pl-PL" w:eastAsia="vi-VN"/>
        </w:rPr>
        <w:t>àng</w:t>
      </w:r>
      <w:r>
        <w:rPr>
          <w:sz w:val="28"/>
          <w:szCs w:val="28"/>
          <w:lang w:val="pl-PL" w:eastAsia="vi-VN"/>
        </w:rPr>
        <w:t xml:space="preserve"> n</w:t>
      </w:r>
      <w:r w:rsidRPr="001C08FA">
        <w:rPr>
          <w:sz w:val="28"/>
          <w:szCs w:val="28"/>
          <w:lang w:val="pl-PL" w:eastAsia="vi-VN"/>
        </w:rPr>
        <w:t>ă</w:t>
      </w:r>
      <w:r>
        <w:rPr>
          <w:sz w:val="28"/>
          <w:szCs w:val="28"/>
          <w:lang w:val="pl-PL" w:eastAsia="vi-VN"/>
        </w:rPr>
        <w:t xml:space="preserve">m theo quy </w:t>
      </w:r>
      <w:r w:rsidRPr="001C08FA">
        <w:rPr>
          <w:sz w:val="28"/>
          <w:szCs w:val="28"/>
          <w:lang w:val="pl-PL" w:eastAsia="vi-VN"/>
        </w:rPr>
        <w:t>định</w:t>
      </w:r>
      <w:r>
        <w:rPr>
          <w:sz w:val="28"/>
          <w:szCs w:val="28"/>
          <w:lang w:val="pl-PL" w:eastAsia="vi-VN"/>
        </w:rPr>
        <w:t>.</w:t>
      </w:r>
      <w:r w:rsidRPr="001849E4">
        <w:rPr>
          <w:sz w:val="28"/>
          <w:szCs w:val="28"/>
          <w:lang w:val="pl-PL" w:eastAsia="vi-VN"/>
        </w:rPr>
        <w:t xml:space="preserve"> </w:t>
      </w:r>
      <w:r>
        <w:rPr>
          <w:sz w:val="28"/>
          <w:szCs w:val="28"/>
          <w:lang w:val="pl-PL" w:eastAsia="vi-VN"/>
        </w:rPr>
        <w:t xml:space="preserve"> </w:t>
      </w:r>
    </w:p>
    <w:p w:rsidR="000E247A" w:rsidRPr="001849E4" w:rsidRDefault="000E247A" w:rsidP="009C2328">
      <w:pPr>
        <w:spacing w:before="80" w:line="340" w:lineRule="exact"/>
        <w:ind w:firstLine="720"/>
        <w:jc w:val="both"/>
        <w:rPr>
          <w:b/>
          <w:sz w:val="28"/>
          <w:szCs w:val="28"/>
          <w:lang w:val="pl-PL" w:eastAsia="vi-VN"/>
        </w:rPr>
      </w:pPr>
      <w:r w:rsidRPr="001849E4">
        <w:rPr>
          <w:b/>
          <w:sz w:val="28"/>
          <w:szCs w:val="28"/>
          <w:lang w:val="pl-PL" w:eastAsia="vi-VN"/>
        </w:rPr>
        <w:t>Điều 8. Hiệu lực thi hành</w:t>
      </w:r>
    </w:p>
    <w:p w:rsidR="000E247A" w:rsidRPr="00AD7112" w:rsidRDefault="000E247A" w:rsidP="009C2328">
      <w:pPr>
        <w:spacing w:before="80" w:line="340" w:lineRule="exact"/>
        <w:ind w:firstLine="720"/>
        <w:jc w:val="both"/>
        <w:rPr>
          <w:sz w:val="28"/>
          <w:szCs w:val="28"/>
          <w:lang w:val="sv-SE"/>
        </w:rPr>
      </w:pPr>
      <w:r w:rsidRPr="00AD7112">
        <w:rPr>
          <w:sz w:val="28"/>
          <w:szCs w:val="28"/>
          <w:lang w:val="sv-SE"/>
        </w:rPr>
        <w:t xml:space="preserve">1. Thông tư này có hiệu lực kể từ ngày  </w:t>
      </w:r>
      <w:r>
        <w:rPr>
          <w:sz w:val="28"/>
          <w:szCs w:val="28"/>
          <w:lang w:val="sv-SE"/>
        </w:rPr>
        <w:t>15</w:t>
      </w:r>
      <w:r w:rsidRPr="00AD7112">
        <w:rPr>
          <w:sz w:val="28"/>
          <w:szCs w:val="28"/>
          <w:lang w:val="sv-SE"/>
        </w:rPr>
        <w:t xml:space="preserve">  tháng  </w:t>
      </w:r>
      <w:r>
        <w:rPr>
          <w:sz w:val="28"/>
          <w:szCs w:val="28"/>
          <w:lang w:val="sv-SE"/>
        </w:rPr>
        <w:t>8</w:t>
      </w:r>
      <w:r w:rsidRPr="00AD7112">
        <w:rPr>
          <w:sz w:val="28"/>
          <w:szCs w:val="28"/>
          <w:lang w:val="sv-SE"/>
        </w:rPr>
        <w:t xml:space="preserve">   năm 2014. Thông tư này thay thế Thông tư số 172/2011/TT-BTC ngày 1/12/2011 của Bộ Tài chính quy định về quản lý, thanh toán quyết toán vốn đầu tư xây dựng công trình lâm sinh thuộc nguồn vốn ngân sách nhà nước.</w:t>
      </w:r>
    </w:p>
    <w:p w:rsidR="000E247A" w:rsidRDefault="000E247A" w:rsidP="009C2328">
      <w:pPr>
        <w:spacing w:before="80" w:line="340" w:lineRule="exact"/>
        <w:ind w:firstLine="720"/>
        <w:jc w:val="both"/>
        <w:rPr>
          <w:sz w:val="28"/>
          <w:szCs w:val="28"/>
          <w:lang w:val="pl-PL" w:eastAsia="vi-VN"/>
        </w:rPr>
      </w:pPr>
      <w:r w:rsidRPr="00AD7112">
        <w:rPr>
          <w:sz w:val="28"/>
          <w:szCs w:val="28"/>
          <w:lang w:val="sv-SE"/>
        </w:rPr>
        <w:t>2. Trong quá trình thực hiện, nếu có khó khăn vướng mắc, đề nghị các đơn vị phản ánh về Bộ Tài chính để xem xét sửa đổi, bổ sung cho phù hợp</w:t>
      </w:r>
      <w:r w:rsidRPr="00AD7112">
        <w:rPr>
          <w:sz w:val="28"/>
          <w:szCs w:val="28"/>
          <w:lang w:val="pl-PL" w:eastAsia="vi-VN"/>
        </w:rPr>
        <w:t>./.</w:t>
      </w:r>
    </w:p>
    <w:p w:rsidR="000E247A" w:rsidRPr="00AD7112" w:rsidRDefault="000E247A" w:rsidP="00AD7112">
      <w:pPr>
        <w:spacing w:before="120" w:after="120"/>
        <w:ind w:firstLine="720"/>
        <w:jc w:val="both"/>
        <w:rPr>
          <w:sz w:val="28"/>
          <w:szCs w:val="28"/>
          <w:lang w:val="sv-SE"/>
        </w:rPr>
      </w:pPr>
    </w:p>
    <w:tbl>
      <w:tblPr>
        <w:tblW w:w="5078" w:type="pct"/>
        <w:tblCellSpacing w:w="15" w:type="dxa"/>
        <w:tblLayout w:type="fixed"/>
        <w:tblCellMar>
          <w:left w:w="0" w:type="dxa"/>
          <w:right w:w="0" w:type="dxa"/>
        </w:tblCellMar>
        <w:tblLook w:val="00A0"/>
      </w:tblPr>
      <w:tblGrid>
        <w:gridCol w:w="4722"/>
        <w:gridCol w:w="4582"/>
      </w:tblGrid>
      <w:tr w:rsidR="000E247A" w:rsidRPr="007B44CC" w:rsidTr="000C6411">
        <w:trPr>
          <w:tblCellSpacing w:w="15" w:type="dxa"/>
        </w:trPr>
        <w:tc>
          <w:tcPr>
            <w:tcW w:w="2514" w:type="pct"/>
            <w:tcMar>
              <w:top w:w="15" w:type="dxa"/>
              <w:left w:w="15" w:type="dxa"/>
              <w:bottom w:w="15" w:type="dxa"/>
              <w:right w:w="15" w:type="dxa"/>
            </w:tcMar>
          </w:tcPr>
          <w:p w:rsidR="000E247A" w:rsidRDefault="000E247A" w:rsidP="007402B7">
            <w:pPr>
              <w:rPr>
                <w:lang w:val="pl-PL" w:eastAsia="vi-VN"/>
              </w:rPr>
            </w:pPr>
            <w:r w:rsidRPr="001849E4">
              <w:rPr>
                <w:b/>
                <w:bCs/>
                <w:i/>
                <w:lang w:val="pl-PL" w:eastAsia="vi-VN"/>
              </w:rPr>
              <w:t>Nơi nhận:</w:t>
            </w:r>
            <w:r w:rsidRPr="001849E4">
              <w:rPr>
                <w:b/>
                <w:bCs/>
                <w:i/>
                <w:lang w:val="pl-PL" w:eastAsia="vi-VN"/>
              </w:rPr>
              <w:br/>
            </w:r>
            <w:r>
              <w:rPr>
                <w:sz w:val="22"/>
                <w:szCs w:val="22"/>
                <w:lang w:val="pl-PL" w:eastAsia="vi-VN"/>
              </w:rPr>
              <w:t>- V</w:t>
            </w:r>
            <w:r w:rsidRPr="00A1083F">
              <w:rPr>
                <w:sz w:val="22"/>
                <w:szCs w:val="22"/>
                <w:lang w:val="pl-PL" w:eastAsia="vi-VN"/>
              </w:rPr>
              <w:t>ă</w:t>
            </w:r>
            <w:r>
              <w:rPr>
                <w:sz w:val="22"/>
                <w:szCs w:val="22"/>
                <w:lang w:val="pl-PL" w:eastAsia="vi-VN"/>
              </w:rPr>
              <w:t>n ph</w:t>
            </w:r>
            <w:r w:rsidRPr="00A1083F">
              <w:rPr>
                <w:sz w:val="22"/>
                <w:szCs w:val="22"/>
                <w:lang w:val="pl-PL" w:eastAsia="vi-VN"/>
              </w:rPr>
              <w:t>òng</w:t>
            </w:r>
            <w:r>
              <w:rPr>
                <w:sz w:val="22"/>
                <w:szCs w:val="22"/>
                <w:lang w:val="pl-PL" w:eastAsia="vi-VN"/>
              </w:rPr>
              <w:t xml:space="preserve"> T</w:t>
            </w:r>
            <w:r w:rsidRPr="00A1083F">
              <w:rPr>
                <w:sz w:val="22"/>
                <w:szCs w:val="22"/>
                <w:lang w:val="pl-PL" w:eastAsia="vi-VN"/>
              </w:rPr>
              <w:t>ổng</w:t>
            </w:r>
            <w:r>
              <w:rPr>
                <w:sz w:val="22"/>
                <w:szCs w:val="22"/>
                <w:lang w:val="pl-PL" w:eastAsia="vi-VN"/>
              </w:rPr>
              <w:t xml:space="preserve"> b</w:t>
            </w:r>
            <w:r w:rsidRPr="00A1083F">
              <w:rPr>
                <w:sz w:val="22"/>
                <w:szCs w:val="22"/>
                <w:lang w:val="pl-PL" w:eastAsia="vi-VN"/>
              </w:rPr>
              <w:t>í</w:t>
            </w:r>
            <w:r>
              <w:rPr>
                <w:sz w:val="22"/>
                <w:szCs w:val="22"/>
                <w:lang w:val="pl-PL" w:eastAsia="vi-VN"/>
              </w:rPr>
              <w:t xml:space="preserve"> th</w:t>
            </w:r>
            <w:r w:rsidRPr="00A1083F">
              <w:rPr>
                <w:sz w:val="22"/>
                <w:szCs w:val="22"/>
                <w:lang w:val="pl-PL" w:eastAsia="vi-VN"/>
              </w:rPr>
              <w:t>ư</w:t>
            </w:r>
            <w:r>
              <w:rPr>
                <w:sz w:val="22"/>
                <w:szCs w:val="22"/>
                <w:lang w:val="pl-PL" w:eastAsia="vi-VN"/>
              </w:rPr>
              <w:t>;</w:t>
            </w:r>
          </w:p>
          <w:p w:rsidR="000E247A" w:rsidRDefault="000E247A" w:rsidP="007402B7">
            <w:pPr>
              <w:rPr>
                <w:lang w:val="pl-PL" w:eastAsia="vi-VN"/>
              </w:rPr>
            </w:pPr>
            <w:r w:rsidRPr="001849E4">
              <w:rPr>
                <w:sz w:val="22"/>
                <w:szCs w:val="22"/>
                <w:lang w:val="pl-PL" w:eastAsia="vi-VN"/>
              </w:rPr>
              <w:t>- Văn phòng Quốc hội;</w:t>
            </w:r>
            <w:r w:rsidRPr="001849E4">
              <w:rPr>
                <w:sz w:val="22"/>
                <w:szCs w:val="22"/>
                <w:lang w:val="pl-PL" w:eastAsia="vi-VN"/>
              </w:rPr>
              <w:br/>
              <w:t>- Văn phòng Chủ tịch nước;</w:t>
            </w:r>
            <w:r w:rsidRPr="001849E4">
              <w:rPr>
                <w:sz w:val="22"/>
                <w:szCs w:val="22"/>
                <w:lang w:val="pl-PL" w:eastAsia="vi-VN"/>
              </w:rPr>
              <w:br/>
              <w:t>- Văn phòng Trung ương Đảng;</w:t>
            </w:r>
            <w:r w:rsidRPr="001849E4">
              <w:rPr>
                <w:sz w:val="22"/>
                <w:szCs w:val="22"/>
                <w:lang w:val="pl-PL" w:eastAsia="vi-VN"/>
              </w:rPr>
              <w:br/>
              <w:t>- Văn phòng Chính phủ;</w:t>
            </w:r>
            <w:r w:rsidRPr="001849E4">
              <w:rPr>
                <w:sz w:val="22"/>
                <w:szCs w:val="22"/>
                <w:lang w:val="pl-PL" w:eastAsia="vi-VN"/>
              </w:rPr>
              <w:br/>
              <w:t>- Viện Kiểm sát nhân dân tối cao;</w:t>
            </w:r>
            <w:r w:rsidRPr="001849E4">
              <w:rPr>
                <w:sz w:val="22"/>
                <w:szCs w:val="22"/>
                <w:lang w:val="pl-PL" w:eastAsia="vi-VN"/>
              </w:rPr>
              <w:br/>
              <w:t>- Toà án nhân tối cao;</w:t>
            </w:r>
            <w:r w:rsidRPr="001849E4">
              <w:rPr>
                <w:sz w:val="22"/>
                <w:szCs w:val="22"/>
                <w:lang w:val="pl-PL" w:eastAsia="vi-VN"/>
              </w:rPr>
              <w:br/>
              <w:t>- Kiểm toán Nhà nước;</w:t>
            </w:r>
            <w:r w:rsidRPr="001849E4">
              <w:rPr>
                <w:sz w:val="22"/>
                <w:szCs w:val="22"/>
                <w:lang w:val="pl-PL" w:eastAsia="vi-VN"/>
              </w:rPr>
              <w:br/>
              <w:t>- Các Bộ, CQ ngang Bộ, CQ thuộc CP;</w:t>
            </w:r>
          </w:p>
          <w:p w:rsidR="000E247A" w:rsidRPr="001849E4" w:rsidRDefault="000E247A" w:rsidP="007402B7">
            <w:pPr>
              <w:rPr>
                <w:lang w:val="pl-PL" w:eastAsia="vi-VN"/>
              </w:rPr>
            </w:pPr>
            <w:r>
              <w:rPr>
                <w:sz w:val="22"/>
                <w:szCs w:val="22"/>
                <w:lang w:val="pl-PL" w:eastAsia="vi-VN"/>
              </w:rPr>
              <w:t>- Ban kinh t</w:t>
            </w:r>
            <w:r w:rsidRPr="00A1083F">
              <w:rPr>
                <w:sz w:val="22"/>
                <w:szCs w:val="22"/>
                <w:lang w:val="pl-PL" w:eastAsia="vi-VN"/>
              </w:rPr>
              <w:t>ế</w:t>
            </w:r>
            <w:r>
              <w:rPr>
                <w:sz w:val="22"/>
                <w:szCs w:val="22"/>
                <w:lang w:val="pl-PL" w:eastAsia="vi-VN"/>
              </w:rPr>
              <w:t xml:space="preserve"> T</w:t>
            </w:r>
            <w:r w:rsidRPr="00A1083F">
              <w:rPr>
                <w:sz w:val="22"/>
                <w:szCs w:val="22"/>
                <w:lang w:val="pl-PL" w:eastAsia="vi-VN"/>
              </w:rPr>
              <w:t>W</w:t>
            </w:r>
            <w:r>
              <w:rPr>
                <w:sz w:val="22"/>
                <w:szCs w:val="22"/>
                <w:lang w:val="pl-PL" w:eastAsia="vi-VN"/>
              </w:rPr>
              <w:t>;</w:t>
            </w:r>
            <w:r w:rsidRPr="001849E4">
              <w:rPr>
                <w:sz w:val="22"/>
                <w:szCs w:val="22"/>
                <w:lang w:val="pl-PL" w:eastAsia="vi-VN"/>
              </w:rPr>
              <w:br/>
              <w:t>- Cơ quan TW của các đoàn thể;</w:t>
            </w:r>
            <w:r w:rsidRPr="001849E4">
              <w:rPr>
                <w:sz w:val="22"/>
                <w:szCs w:val="22"/>
                <w:lang w:val="pl-PL" w:eastAsia="vi-VN"/>
              </w:rPr>
              <w:br/>
              <w:t>- Các Tập đoàn KT, Tổng công ty;</w:t>
            </w:r>
          </w:p>
          <w:p w:rsidR="000E247A" w:rsidRPr="001849E4" w:rsidRDefault="000E247A" w:rsidP="007402B7">
            <w:pPr>
              <w:rPr>
                <w:lang w:val="pl-PL" w:eastAsia="vi-VN"/>
              </w:rPr>
            </w:pPr>
            <w:r w:rsidRPr="001849E4">
              <w:rPr>
                <w:sz w:val="22"/>
                <w:szCs w:val="22"/>
                <w:lang w:val="pl-PL" w:eastAsia="vi-VN"/>
              </w:rPr>
              <w:t>- HĐND, UBND tỉnh, TP trực thuộc TW;</w:t>
            </w:r>
            <w:r w:rsidRPr="001849E4">
              <w:rPr>
                <w:sz w:val="22"/>
                <w:szCs w:val="22"/>
                <w:lang w:val="pl-PL" w:eastAsia="vi-VN"/>
              </w:rPr>
              <w:br/>
              <w:t>- Sở Tài chính, KBNN tỉnh, TP trực thuộc TW;</w:t>
            </w:r>
            <w:r w:rsidRPr="001849E4">
              <w:rPr>
                <w:sz w:val="22"/>
                <w:szCs w:val="22"/>
                <w:lang w:val="pl-PL" w:eastAsia="vi-VN"/>
              </w:rPr>
              <w:br/>
              <w:t>- Các đơn vị thuộc và trực thuộc Bộ Tài chính;</w:t>
            </w:r>
            <w:r w:rsidRPr="001849E4">
              <w:rPr>
                <w:sz w:val="22"/>
                <w:szCs w:val="22"/>
                <w:lang w:val="pl-PL" w:eastAsia="vi-VN"/>
              </w:rPr>
              <w:br/>
              <w:t>- Công báo, VP Ban CĐTW về</w:t>
            </w:r>
            <w:r>
              <w:rPr>
                <w:sz w:val="22"/>
                <w:szCs w:val="22"/>
                <w:lang w:val="pl-PL" w:eastAsia="vi-VN"/>
              </w:rPr>
              <w:t xml:space="preserve"> PCTN;</w:t>
            </w:r>
            <w:r>
              <w:rPr>
                <w:sz w:val="22"/>
                <w:szCs w:val="22"/>
                <w:lang w:val="pl-PL" w:eastAsia="vi-VN"/>
              </w:rPr>
              <w:br/>
              <w:t>- Cục kiểm tra văn bản (</w:t>
            </w:r>
            <w:r w:rsidRPr="001849E4">
              <w:rPr>
                <w:sz w:val="22"/>
                <w:szCs w:val="22"/>
                <w:lang w:val="pl-PL" w:eastAsia="vi-VN"/>
              </w:rPr>
              <w:t>Bộ Tư pháp);</w:t>
            </w:r>
            <w:r w:rsidRPr="001849E4">
              <w:rPr>
                <w:sz w:val="22"/>
                <w:szCs w:val="22"/>
                <w:lang w:val="pl-PL" w:eastAsia="vi-VN"/>
              </w:rPr>
              <w:br/>
              <w:t>- Website Chính phủ;</w:t>
            </w:r>
            <w:r w:rsidRPr="001849E4">
              <w:rPr>
                <w:sz w:val="22"/>
                <w:szCs w:val="22"/>
                <w:lang w:val="pl-PL" w:eastAsia="vi-VN"/>
              </w:rPr>
              <w:br/>
              <w:t>- Website Bộ Tài chính;</w:t>
            </w:r>
            <w:r w:rsidRPr="001849E4">
              <w:rPr>
                <w:sz w:val="22"/>
                <w:szCs w:val="22"/>
                <w:lang w:val="pl-PL" w:eastAsia="vi-VN"/>
              </w:rPr>
              <w:br/>
              <w:t>- Lưu:VT, ĐT</w:t>
            </w:r>
            <w:r>
              <w:rPr>
                <w:sz w:val="22"/>
                <w:szCs w:val="22"/>
                <w:lang w:val="pl-PL" w:eastAsia="vi-VN"/>
              </w:rPr>
              <w:t xml:space="preserve"> (380) </w:t>
            </w:r>
            <w:r w:rsidRPr="001849E4">
              <w:rPr>
                <w:sz w:val="22"/>
                <w:szCs w:val="22"/>
                <w:lang w:val="pl-PL" w:eastAsia="vi-VN"/>
              </w:rPr>
              <w:t>.</w:t>
            </w:r>
            <w:r w:rsidRPr="001849E4">
              <w:rPr>
                <w:lang w:val="pl-PL" w:eastAsia="vi-VN"/>
              </w:rPr>
              <w:t xml:space="preserve"> </w:t>
            </w:r>
          </w:p>
        </w:tc>
        <w:tc>
          <w:tcPr>
            <w:tcW w:w="2438" w:type="pct"/>
            <w:tcMar>
              <w:top w:w="15" w:type="dxa"/>
              <w:left w:w="15" w:type="dxa"/>
              <w:bottom w:w="15" w:type="dxa"/>
              <w:right w:w="15" w:type="dxa"/>
            </w:tcMar>
          </w:tcPr>
          <w:p w:rsidR="000E247A" w:rsidRPr="001849E4" w:rsidRDefault="000E247A" w:rsidP="007402B7">
            <w:pPr>
              <w:jc w:val="center"/>
              <w:rPr>
                <w:b/>
                <w:bCs/>
                <w:color w:val="0000FF"/>
                <w:sz w:val="26"/>
                <w:szCs w:val="26"/>
                <w:lang w:val="pl-PL"/>
              </w:rPr>
            </w:pPr>
            <w:r w:rsidRPr="001849E4">
              <w:rPr>
                <w:b/>
                <w:bCs/>
                <w:color w:val="0000FF"/>
                <w:sz w:val="26"/>
                <w:szCs w:val="26"/>
                <w:lang w:val="pl-PL"/>
              </w:rPr>
              <w:t>KT. BỘ TRƯỞNG</w:t>
            </w:r>
          </w:p>
          <w:p w:rsidR="000E247A" w:rsidRPr="001849E4" w:rsidRDefault="000E247A" w:rsidP="007402B7">
            <w:pPr>
              <w:jc w:val="center"/>
              <w:rPr>
                <w:b/>
                <w:bCs/>
                <w:color w:val="0000FF"/>
                <w:sz w:val="26"/>
                <w:szCs w:val="26"/>
                <w:lang w:val="pl-PL"/>
              </w:rPr>
            </w:pPr>
            <w:r w:rsidRPr="001849E4">
              <w:rPr>
                <w:b/>
                <w:bCs/>
                <w:color w:val="0000FF"/>
                <w:sz w:val="26"/>
                <w:szCs w:val="26"/>
                <w:lang w:val="pl-PL"/>
              </w:rPr>
              <w:t>THỨ TRƯỞNG</w:t>
            </w:r>
          </w:p>
          <w:p w:rsidR="000E247A" w:rsidRPr="001849E4" w:rsidRDefault="000E247A" w:rsidP="007402B7">
            <w:pPr>
              <w:jc w:val="center"/>
              <w:rPr>
                <w:b/>
                <w:bCs/>
                <w:color w:val="0000FF"/>
                <w:lang w:val="pl-PL"/>
              </w:rPr>
            </w:pPr>
          </w:p>
          <w:p w:rsidR="000E247A" w:rsidRPr="001849E4" w:rsidRDefault="000E247A" w:rsidP="007402B7">
            <w:pPr>
              <w:jc w:val="center"/>
              <w:rPr>
                <w:b/>
                <w:bCs/>
                <w:color w:val="0000FF"/>
                <w:lang w:val="pl-PL"/>
              </w:rPr>
            </w:pPr>
          </w:p>
          <w:p w:rsidR="000E247A" w:rsidRPr="001849E4" w:rsidRDefault="000E247A" w:rsidP="007402B7">
            <w:pPr>
              <w:jc w:val="center"/>
              <w:rPr>
                <w:b/>
                <w:bCs/>
                <w:color w:val="0000FF"/>
                <w:lang w:val="pl-PL"/>
              </w:rPr>
            </w:pPr>
          </w:p>
          <w:p w:rsidR="000E247A" w:rsidRDefault="000E247A" w:rsidP="007402B7">
            <w:pPr>
              <w:jc w:val="center"/>
              <w:rPr>
                <w:b/>
                <w:bCs/>
                <w:color w:val="0000FF"/>
                <w:lang w:val="pl-PL"/>
              </w:rPr>
            </w:pPr>
          </w:p>
          <w:p w:rsidR="000E247A" w:rsidRDefault="000E247A" w:rsidP="007402B7">
            <w:pPr>
              <w:jc w:val="center"/>
              <w:rPr>
                <w:b/>
                <w:bCs/>
                <w:color w:val="0000FF"/>
                <w:lang w:val="pl-PL"/>
              </w:rPr>
            </w:pPr>
          </w:p>
          <w:p w:rsidR="000E247A" w:rsidRPr="002160BD" w:rsidRDefault="000E247A" w:rsidP="007402B7">
            <w:pPr>
              <w:jc w:val="center"/>
              <w:rPr>
                <w:b/>
                <w:bCs/>
                <w:color w:val="0000FF"/>
                <w:sz w:val="28"/>
                <w:szCs w:val="28"/>
                <w:lang w:val="pl-PL"/>
              </w:rPr>
            </w:pPr>
            <w:r w:rsidRPr="002160BD">
              <w:rPr>
                <w:b/>
                <w:bCs/>
                <w:color w:val="0000FF"/>
                <w:sz w:val="28"/>
                <w:szCs w:val="28"/>
                <w:lang w:val="pl-PL"/>
              </w:rPr>
              <w:t>Trần Văn Hiếu</w:t>
            </w:r>
          </w:p>
          <w:p w:rsidR="000E247A" w:rsidRPr="001849E4" w:rsidRDefault="000E247A" w:rsidP="007402B7">
            <w:pPr>
              <w:jc w:val="center"/>
              <w:rPr>
                <w:b/>
                <w:bCs/>
                <w:color w:val="0000FF"/>
                <w:lang w:val="pl-PL"/>
              </w:rPr>
            </w:pPr>
          </w:p>
          <w:p w:rsidR="000E247A" w:rsidRPr="001849E4" w:rsidRDefault="000E247A" w:rsidP="007402B7">
            <w:pPr>
              <w:jc w:val="center"/>
              <w:rPr>
                <w:lang w:val="pl-PL" w:eastAsia="vi-VN"/>
              </w:rPr>
            </w:pPr>
          </w:p>
        </w:tc>
      </w:tr>
    </w:tbl>
    <w:p w:rsidR="000E247A" w:rsidRPr="001849E4" w:rsidRDefault="000E247A">
      <w:pPr>
        <w:rPr>
          <w:lang w:val="pl-PL"/>
        </w:rPr>
      </w:pPr>
    </w:p>
    <w:p w:rsidR="000E247A" w:rsidRPr="001849E4" w:rsidRDefault="000E247A">
      <w:pPr>
        <w:rPr>
          <w:lang w:val="pl-PL"/>
        </w:rPr>
      </w:pPr>
    </w:p>
    <w:p w:rsidR="000E247A" w:rsidRPr="001849E4" w:rsidRDefault="000E247A">
      <w:pPr>
        <w:rPr>
          <w:lang w:val="pl-PL"/>
        </w:rPr>
      </w:pPr>
    </w:p>
    <w:p w:rsidR="000E247A" w:rsidRDefault="000E247A">
      <w:pPr>
        <w:rPr>
          <w:lang w:val="pl-PL"/>
        </w:rPr>
      </w:pPr>
    </w:p>
    <w:p w:rsidR="000E247A" w:rsidRDefault="000E247A">
      <w:pPr>
        <w:rPr>
          <w:lang w:val="pl-PL"/>
        </w:rPr>
      </w:pPr>
    </w:p>
    <w:p w:rsidR="000E247A" w:rsidRDefault="000E247A">
      <w:pPr>
        <w:rPr>
          <w:lang w:val="pl-PL"/>
        </w:rPr>
      </w:pPr>
    </w:p>
    <w:p w:rsidR="000E247A" w:rsidRDefault="000E247A">
      <w:pPr>
        <w:rPr>
          <w:lang w:val="pl-PL"/>
        </w:rPr>
      </w:pPr>
    </w:p>
    <w:p w:rsidR="000E247A" w:rsidRDefault="000E247A">
      <w:pPr>
        <w:rPr>
          <w:lang w:val="pl-PL"/>
        </w:rPr>
      </w:pPr>
    </w:p>
    <w:p w:rsidR="000E247A" w:rsidRDefault="000E247A">
      <w:pPr>
        <w:rPr>
          <w:lang w:val="pl-PL"/>
        </w:rPr>
      </w:pPr>
    </w:p>
    <w:p w:rsidR="000E247A" w:rsidRDefault="000E247A">
      <w:pPr>
        <w:rPr>
          <w:lang w:val="pl-PL"/>
        </w:rPr>
      </w:pPr>
    </w:p>
    <w:p w:rsidR="000E247A" w:rsidRDefault="000E247A">
      <w:pPr>
        <w:rPr>
          <w:lang w:val="pl-PL"/>
        </w:rPr>
      </w:pPr>
    </w:p>
    <w:p w:rsidR="000E247A" w:rsidRDefault="000E247A">
      <w:pPr>
        <w:rPr>
          <w:lang w:val="pl-PL"/>
        </w:rPr>
      </w:pPr>
    </w:p>
    <w:p w:rsidR="000E247A" w:rsidRDefault="000E247A">
      <w:pPr>
        <w:rPr>
          <w:lang w:val="pl-PL"/>
        </w:rPr>
      </w:pPr>
    </w:p>
    <w:p w:rsidR="000E247A" w:rsidRDefault="000E247A">
      <w:pPr>
        <w:rPr>
          <w:lang w:val="pl-PL"/>
        </w:rPr>
      </w:pPr>
    </w:p>
    <w:p w:rsidR="000E247A" w:rsidRDefault="000E247A">
      <w:pPr>
        <w:rPr>
          <w:lang w:val="pl-PL"/>
        </w:rPr>
      </w:pPr>
    </w:p>
    <w:p w:rsidR="000E247A" w:rsidRDefault="000E247A">
      <w:pPr>
        <w:rPr>
          <w:lang w:val="pl-PL"/>
        </w:rPr>
      </w:pPr>
    </w:p>
    <w:p w:rsidR="000E247A" w:rsidRDefault="000E247A">
      <w:pPr>
        <w:rPr>
          <w:lang w:val="pl-PL"/>
        </w:rPr>
      </w:pPr>
    </w:p>
    <w:p w:rsidR="000E247A" w:rsidRDefault="000E247A">
      <w:pPr>
        <w:rPr>
          <w:lang w:val="pl-PL"/>
        </w:rPr>
      </w:pPr>
    </w:p>
    <w:p w:rsidR="000E247A" w:rsidRDefault="000E247A">
      <w:pPr>
        <w:rPr>
          <w:lang w:val="pl-PL"/>
        </w:rPr>
      </w:pPr>
    </w:p>
    <w:p w:rsidR="000E247A" w:rsidRDefault="000E247A">
      <w:pPr>
        <w:rPr>
          <w:lang w:val="pl-PL"/>
        </w:rPr>
      </w:pPr>
    </w:p>
    <w:p w:rsidR="000E247A" w:rsidRDefault="000E247A">
      <w:pPr>
        <w:rPr>
          <w:lang w:val="pl-PL"/>
        </w:rPr>
      </w:pPr>
    </w:p>
    <w:p w:rsidR="000E247A" w:rsidRDefault="000E247A">
      <w:pPr>
        <w:rPr>
          <w:lang w:val="pl-PL"/>
        </w:rPr>
      </w:pPr>
    </w:p>
    <w:p w:rsidR="000E247A" w:rsidRDefault="000E247A">
      <w:pPr>
        <w:rPr>
          <w:lang w:val="pl-PL"/>
        </w:rPr>
      </w:pPr>
    </w:p>
    <w:p w:rsidR="000E247A" w:rsidRDefault="000E247A">
      <w:pPr>
        <w:rPr>
          <w:lang w:val="pl-PL"/>
        </w:rPr>
      </w:pPr>
    </w:p>
    <w:p w:rsidR="000E247A" w:rsidRDefault="000E247A">
      <w:pPr>
        <w:rPr>
          <w:lang w:val="pl-PL"/>
        </w:rPr>
      </w:pPr>
    </w:p>
    <w:p w:rsidR="000E247A" w:rsidRDefault="000E247A">
      <w:pPr>
        <w:rPr>
          <w:lang w:val="pl-PL"/>
        </w:rPr>
      </w:pPr>
    </w:p>
    <w:p w:rsidR="000E247A" w:rsidRDefault="000E247A">
      <w:pPr>
        <w:rPr>
          <w:lang w:val="pl-PL"/>
        </w:rPr>
      </w:pPr>
    </w:p>
    <w:sectPr w:rsidR="000E247A" w:rsidSect="00D66F33">
      <w:footerReference w:type="default" r:id="rId7"/>
      <w:pgSz w:w="11906" w:h="16838"/>
      <w:pgMar w:top="1135" w:right="1134"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47A" w:rsidRDefault="000E247A" w:rsidP="000C6411">
      <w:r>
        <w:separator/>
      </w:r>
    </w:p>
  </w:endnote>
  <w:endnote w:type="continuationSeparator" w:id="0">
    <w:p w:rsidR="000E247A" w:rsidRDefault="000E247A" w:rsidP="000C64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47A" w:rsidRDefault="000E247A">
    <w:pPr>
      <w:pStyle w:val="Footer"/>
      <w:jc w:val="center"/>
    </w:pPr>
    <w:fldSimple w:instr=" PAGE   \* MERGEFORMAT ">
      <w:r>
        <w:t>1</w:t>
      </w:r>
    </w:fldSimple>
  </w:p>
  <w:p w:rsidR="000E247A" w:rsidRDefault="000E24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47A" w:rsidRDefault="000E247A" w:rsidP="000C6411">
      <w:r>
        <w:separator/>
      </w:r>
    </w:p>
  </w:footnote>
  <w:footnote w:type="continuationSeparator" w:id="0">
    <w:p w:rsidR="000E247A" w:rsidRDefault="000E247A" w:rsidP="000C64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517C"/>
    <w:multiLevelType w:val="hybridMultilevel"/>
    <w:tmpl w:val="7FD2F868"/>
    <w:lvl w:ilvl="0" w:tplc="8E0A8BEC">
      <w:start w:val="1"/>
      <w:numFmt w:val="lowerLetter"/>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1">
    <w:nsid w:val="3B2E231F"/>
    <w:multiLevelType w:val="hybridMultilevel"/>
    <w:tmpl w:val="365E0322"/>
    <w:lvl w:ilvl="0" w:tplc="D1CE5528">
      <w:start w:val="6"/>
      <w:numFmt w:val="bullet"/>
      <w:lvlText w:val="-"/>
      <w:lvlJc w:val="left"/>
      <w:pPr>
        <w:ind w:left="1080" w:hanging="360"/>
      </w:pPr>
      <w:rPr>
        <w:rFonts w:ascii="Times New Roman" w:eastAsia="Times New Roman" w:hAnsi="Times New Roman" w:hint="default"/>
      </w:rPr>
    </w:lvl>
    <w:lvl w:ilvl="1" w:tplc="042A0003" w:tentative="1">
      <w:start w:val="1"/>
      <w:numFmt w:val="bullet"/>
      <w:lvlText w:val="o"/>
      <w:lvlJc w:val="left"/>
      <w:pPr>
        <w:ind w:left="1800" w:hanging="360"/>
      </w:pPr>
      <w:rPr>
        <w:rFonts w:ascii="Courier New" w:hAnsi="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3D343F46"/>
    <w:multiLevelType w:val="hybridMultilevel"/>
    <w:tmpl w:val="704CAFA2"/>
    <w:lvl w:ilvl="0" w:tplc="A836AEEE">
      <w:start w:val="1"/>
      <w:numFmt w:val="decimal"/>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3">
    <w:nsid w:val="4B506F4B"/>
    <w:multiLevelType w:val="hybridMultilevel"/>
    <w:tmpl w:val="C96A8E7E"/>
    <w:lvl w:ilvl="0" w:tplc="32C4D28C">
      <w:start w:val="1"/>
      <w:numFmt w:val="lowerLetter"/>
      <w:lvlText w:val="%1)"/>
      <w:lvlJc w:val="left"/>
      <w:pPr>
        <w:ind w:left="1755" w:hanging="1035"/>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4">
    <w:nsid w:val="5B8536AD"/>
    <w:multiLevelType w:val="hybridMultilevel"/>
    <w:tmpl w:val="F6E2F0C4"/>
    <w:lvl w:ilvl="0" w:tplc="5442C376">
      <w:start w:val="2"/>
      <w:numFmt w:val="bullet"/>
      <w:lvlText w:val="-"/>
      <w:lvlJc w:val="left"/>
      <w:pPr>
        <w:ind w:left="1080" w:hanging="360"/>
      </w:pPr>
      <w:rPr>
        <w:rFonts w:ascii="Times New Roman" w:eastAsia="Times New Roman" w:hAnsi="Times New Roman" w:hint="default"/>
      </w:rPr>
    </w:lvl>
    <w:lvl w:ilvl="1" w:tplc="042A0003" w:tentative="1">
      <w:start w:val="1"/>
      <w:numFmt w:val="bullet"/>
      <w:lvlText w:val="o"/>
      <w:lvlJc w:val="left"/>
      <w:pPr>
        <w:ind w:left="1800" w:hanging="360"/>
      </w:pPr>
      <w:rPr>
        <w:rFonts w:ascii="Courier New" w:hAnsi="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2437"/>
    <w:rsid w:val="00014066"/>
    <w:rsid w:val="000151B8"/>
    <w:rsid w:val="00017777"/>
    <w:rsid w:val="00027871"/>
    <w:rsid w:val="000366D5"/>
    <w:rsid w:val="000423CE"/>
    <w:rsid w:val="000473D7"/>
    <w:rsid w:val="000636F6"/>
    <w:rsid w:val="00072A51"/>
    <w:rsid w:val="0007336F"/>
    <w:rsid w:val="00086ADC"/>
    <w:rsid w:val="00087B66"/>
    <w:rsid w:val="000954F8"/>
    <w:rsid w:val="000A392D"/>
    <w:rsid w:val="000A7116"/>
    <w:rsid w:val="000B5ECD"/>
    <w:rsid w:val="000C174C"/>
    <w:rsid w:val="000C23CB"/>
    <w:rsid w:val="000C6411"/>
    <w:rsid w:val="000D02BB"/>
    <w:rsid w:val="000D5494"/>
    <w:rsid w:val="000E002E"/>
    <w:rsid w:val="000E127E"/>
    <w:rsid w:val="000E134A"/>
    <w:rsid w:val="000E247A"/>
    <w:rsid w:val="000E42BD"/>
    <w:rsid w:val="000F6352"/>
    <w:rsid w:val="00111025"/>
    <w:rsid w:val="0011421D"/>
    <w:rsid w:val="001248A4"/>
    <w:rsid w:val="0012548B"/>
    <w:rsid w:val="001266BA"/>
    <w:rsid w:val="001354A4"/>
    <w:rsid w:val="00140F86"/>
    <w:rsid w:val="00141864"/>
    <w:rsid w:val="00152D8F"/>
    <w:rsid w:val="00155EAF"/>
    <w:rsid w:val="0016396F"/>
    <w:rsid w:val="00166A02"/>
    <w:rsid w:val="00170BAC"/>
    <w:rsid w:val="00176C54"/>
    <w:rsid w:val="001849E4"/>
    <w:rsid w:val="00186115"/>
    <w:rsid w:val="0019044C"/>
    <w:rsid w:val="001936BC"/>
    <w:rsid w:val="00196597"/>
    <w:rsid w:val="001A67C3"/>
    <w:rsid w:val="001A6BA2"/>
    <w:rsid w:val="001B02C0"/>
    <w:rsid w:val="001B3CE3"/>
    <w:rsid w:val="001B642E"/>
    <w:rsid w:val="001C08FA"/>
    <w:rsid w:val="001C332B"/>
    <w:rsid w:val="001D03B1"/>
    <w:rsid w:val="001D3A7D"/>
    <w:rsid w:val="001D7242"/>
    <w:rsid w:val="001E2D93"/>
    <w:rsid w:val="001E43A3"/>
    <w:rsid w:val="001E4489"/>
    <w:rsid w:val="001E7D3C"/>
    <w:rsid w:val="001F7386"/>
    <w:rsid w:val="002019EA"/>
    <w:rsid w:val="002068D8"/>
    <w:rsid w:val="002116F7"/>
    <w:rsid w:val="00213B99"/>
    <w:rsid w:val="00213BFE"/>
    <w:rsid w:val="00215CAC"/>
    <w:rsid w:val="002160BD"/>
    <w:rsid w:val="002324F7"/>
    <w:rsid w:val="00232B7A"/>
    <w:rsid w:val="00234202"/>
    <w:rsid w:val="00234B4F"/>
    <w:rsid w:val="00254C16"/>
    <w:rsid w:val="002561AA"/>
    <w:rsid w:val="002615BD"/>
    <w:rsid w:val="00261DB2"/>
    <w:rsid w:val="00261F81"/>
    <w:rsid w:val="0026745E"/>
    <w:rsid w:val="00271F6E"/>
    <w:rsid w:val="002805B4"/>
    <w:rsid w:val="00287581"/>
    <w:rsid w:val="00294DB1"/>
    <w:rsid w:val="002A2F63"/>
    <w:rsid w:val="002B3804"/>
    <w:rsid w:val="002C320C"/>
    <w:rsid w:val="002D3EB2"/>
    <w:rsid w:val="002D62FA"/>
    <w:rsid w:val="002E3D09"/>
    <w:rsid w:val="002E651D"/>
    <w:rsid w:val="002E7A46"/>
    <w:rsid w:val="002F3900"/>
    <w:rsid w:val="002F418C"/>
    <w:rsid w:val="002F53A0"/>
    <w:rsid w:val="002F69DB"/>
    <w:rsid w:val="00302994"/>
    <w:rsid w:val="00306AF6"/>
    <w:rsid w:val="00307C80"/>
    <w:rsid w:val="00310E2E"/>
    <w:rsid w:val="00312000"/>
    <w:rsid w:val="00315159"/>
    <w:rsid w:val="00320A94"/>
    <w:rsid w:val="00324BCD"/>
    <w:rsid w:val="00327533"/>
    <w:rsid w:val="00327972"/>
    <w:rsid w:val="0033500C"/>
    <w:rsid w:val="00335091"/>
    <w:rsid w:val="0033708E"/>
    <w:rsid w:val="00341D79"/>
    <w:rsid w:val="00347C8E"/>
    <w:rsid w:val="003570C8"/>
    <w:rsid w:val="00373C35"/>
    <w:rsid w:val="00374C18"/>
    <w:rsid w:val="0037644E"/>
    <w:rsid w:val="0038262E"/>
    <w:rsid w:val="0038341B"/>
    <w:rsid w:val="00383BAB"/>
    <w:rsid w:val="00390B91"/>
    <w:rsid w:val="003A68E6"/>
    <w:rsid w:val="003A737D"/>
    <w:rsid w:val="003B0C8B"/>
    <w:rsid w:val="003B5076"/>
    <w:rsid w:val="003C2D33"/>
    <w:rsid w:val="003C2EB0"/>
    <w:rsid w:val="003C3DEA"/>
    <w:rsid w:val="003F25F7"/>
    <w:rsid w:val="003F2AC9"/>
    <w:rsid w:val="003F7488"/>
    <w:rsid w:val="0040060D"/>
    <w:rsid w:val="00403048"/>
    <w:rsid w:val="004113B8"/>
    <w:rsid w:val="004204B7"/>
    <w:rsid w:val="00422531"/>
    <w:rsid w:val="0042733E"/>
    <w:rsid w:val="0043070E"/>
    <w:rsid w:val="00431A13"/>
    <w:rsid w:val="0043573A"/>
    <w:rsid w:val="00436AF2"/>
    <w:rsid w:val="00441C33"/>
    <w:rsid w:val="00446591"/>
    <w:rsid w:val="004473FA"/>
    <w:rsid w:val="00450727"/>
    <w:rsid w:val="00455910"/>
    <w:rsid w:val="00462A4E"/>
    <w:rsid w:val="00464009"/>
    <w:rsid w:val="0046432A"/>
    <w:rsid w:val="00464C7F"/>
    <w:rsid w:val="0047783A"/>
    <w:rsid w:val="00480F68"/>
    <w:rsid w:val="00484A31"/>
    <w:rsid w:val="0049459C"/>
    <w:rsid w:val="004A5FF7"/>
    <w:rsid w:val="004B4218"/>
    <w:rsid w:val="004B7B6A"/>
    <w:rsid w:val="004C0AE7"/>
    <w:rsid w:val="004C3E0F"/>
    <w:rsid w:val="004C504B"/>
    <w:rsid w:val="004C6CB7"/>
    <w:rsid w:val="004D0788"/>
    <w:rsid w:val="004D0BF8"/>
    <w:rsid w:val="004D7EDA"/>
    <w:rsid w:val="004E005E"/>
    <w:rsid w:val="004E2182"/>
    <w:rsid w:val="004E70E9"/>
    <w:rsid w:val="004F44ED"/>
    <w:rsid w:val="004F6D9B"/>
    <w:rsid w:val="0050734F"/>
    <w:rsid w:val="005225B8"/>
    <w:rsid w:val="005261AE"/>
    <w:rsid w:val="0053308D"/>
    <w:rsid w:val="00533D6A"/>
    <w:rsid w:val="005442A3"/>
    <w:rsid w:val="005516F6"/>
    <w:rsid w:val="005531CA"/>
    <w:rsid w:val="005643B6"/>
    <w:rsid w:val="00564A7C"/>
    <w:rsid w:val="00571718"/>
    <w:rsid w:val="00575596"/>
    <w:rsid w:val="00576C55"/>
    <w:rsid w:val="00583AEC"/>
    <w:rsid w:val="00584194"/>
    <w:rsid w:val="00585850"/>
    <w:rsid w:val="005956BA"/>
    <w:rsid w:val="00596231"/>
    <w:rsid w:val="00596C77"/>
    <w:rsid w:val="005A236C"/>
    <w:rsid w:val="005A3763"/>
    <w:rsid w:val="005B6F0A"/>
    <w:rsid w:val="005C211A"/>
    <w:rsid w:val="005C42F4"/>
    <w:rsid w:val="005C7390"/>
    <w:rsid w:val="005D246E"/>
    <w:rsid w:val="005E1A74"/>
    <w:rsid w:val="005E4771"/>
    <w:rsid w:val="005F1473"/>
    <w:rsid w:val="005F2E44"/>
    <w:rsid w:val="00602087"/>
    <w:rsid w:val="006042B3"/>
    <w:rsid w:val="00607E91"/>
    <w:rsid w:val="00611445"/>
    <w:rsid w:val="0061784B"/>
    <w:rsid w:val="0062301F"/>
    <w:rsid w:val="006231FA"/>
    <w:rsid w:val="00627B62"/>
    <w:rsid w:val="00633641"/>
    <w:rsid w:val="006343CB"/>
    <w:rsid w:val="006368AB"/>
    <w:rsid w:val="00642437"/>
    <w:rsid w:val="00642643"/>
    <w:rsid w:val="00645CE3"/>
    <w:rsid w:val="006460A4"/>
    <w:rsid w:val="006474EB"/>
    <w:rsid w:val="006507B9"/>
    <w:rsid w:val="006516E0"/>
    <w:rsid w:val="006528F8"/>
    <w:rsid w:val="00652957"/>
    <w:rsid w:val="006538FC"/>
    <w:rsid w:val="00656FF3"/>
    <w:rsid w:val="0065787A"/>
    <w:rsid w:val="00664B3C"/>
    <w:rsid w:val="00666F8F"/>
    <w:rsid w:val="0067328A"/>
    <w:rsid w:val="0067663A"/>
    <w:rsid w:val="00686B8C"/>
    <w:rsid w:val="0069329B"/>
    <w:rsid w:val="00696EE4"/>
    <w:rsid w:val="006A0D1E"/>
    <w:rsid w:val="006B2B37"/>
    <w:rsid w:val="006B40A9"/>
    <w:rsid w:val="006B56D4"/>
    <w:rsid w:val="006D11F7"/>
    <w:rsid w:val="006D1450"/>
    <w:rsid w:val="006D6422"/>
    <w:rsid w:val="006D7BDB"/>
    <w:rsid w:val="006E1FD4"/>
    <w:rsid w:val="00704C77"/>
    <w:rsid w:val="00706FF1"/>
    <w:rsid w:val="007074CB"/>
    <w:rsid w:val="00711796"/>
    <w:rsid w:val="00720A81"/>
    <w:rsid w:val="007229C5"/>
    <w:rsid w:val="00731494"/>
    <w:rsid w:val="00731AE5"/>
    <w:rsid w:val="00732347"/>
    <w:rsid w:val="00733A68"/>
    <w:rsid w:val="00735CF5"/>
    <w:rsid w:val="007402B7"/>
    <w:rsid w:val="007457C9"/>
    <w:rsid w:val="0074610C"/>
    <w:rsid w:val="007545F0"/>
    <w:rsid w:val="00754F01"/>
    <w:rsid w:val="007628B4"/>
    <w:rsid w:val="00766416"/>
    <w:rsid w:val="0077156E"/>
    <w:rsid w:val="007762D2"/>
    <w:rsid w:val="00784E91"/>
    <w:rsid w:val="0079063E"/>
    <w:rsid w:val="0079156F"/>
    <w:rsid w:val="00792769"/>
    <w:rsid w:val="00793CCB"/>
    <w:rsid w:val="0079438E"/>
    <w:rsid w:val="007971B5"/>
    <w:rsid w:val="007973D4"/>
    <w:rsid w:val="007A348F"/>
    <w:rsid w:val="007A3521"/>
    <w:rsid w:val="007A3F3B"/>
    <w:rsid w:val="007A55BA"/>
    <w:rsid w:val="007A7676"/>
    <w:rsid w:val="007B0267"/>
    <w:rsid w:val="007B2077"/>
    <w:rsid w:val="007B44CC"/>
    <w:rsid w:val="007B5C59"/>
    <w:rsid w:val="007C1C67"/>
    <w:rsid w:val="007C2E43"/>
    <w:rsid w:val="007C46B3"/>
    <w:rsid w:val="007D18A7"/>
    <w:rsid w:val="007D3920"/>
    <w:rsid w:val="007E361C"/>
    <w:rsid w:val="007E3C6C"/>
    <w:rsid w:val="007F12B0"/>
    <w:rsid w:val="007F1DFE"/>
    <w:rsid w:val="007F3A80"/>
    <w:rsid w:val="00802456"/>
    <w:rsid w:val="0081039D"/>
    <w:rsid w:val="00814668"/>
    <w:rsid w:val="008150DB"/>
    <w:rsid w:val="00817DAA"/>
    <w:rsid w:val="00822DF7"/>
    <w:rsid w:val="00827681"/>
    <w:rsid w:val="00835A5A"/>
    <w:rsid w:val="0083621B"/>
    <w:rsid w:val="00840F0A"/>
    <w:rsid w:val="0084343F"/>
    <w:rsid w:val="00843D4C"/>
    <w:rsid w:val="008522FC"/>
    <w:rsid w:val="00857A6A"/>
    <w:rsid w:val="008601A1"/>
    <w:rsid w:val="008641D9"/>
    <w:rsid w:val="0088643D"/>
    <w:rsid w:val="00886F6A"/>
    <w:rsid w:val="008900D9"/>
    <w:rsid w:val="0089349F"/>
    <w:rsid w:val="00894F9B"/>
    <w:rsid w:val="008A140A"/>
    <w:rsid w:val="008A3251"/>
    <w:rsid w:val="008A61C0"/>
    <w:rsid w:val="008B0AEC"/>
    <w:rsid w:val="008B188C"/>
    <w:rsid w:val="008B3AC3"/>
    <w:rsid w:val="008B5058"/>
    <w:rsid w:val="008B5F62"/>
    <w:rsid w:val="008D3850"/>
    <w:rsid w:val="008D5088"/>
    <w:rsid w:val="008D7CC2"/>
    <w:rsid w:val="00901BB7"/>
    <w:rsid w:val="0090598E"/>
    <w:rsid w:val="0090750D"/>
    <w:rsid w:val="009116BC"/>
    <w:rsid w:val="00912F89"/>
    <w:rsid w:val="009228CD"/>
    <w:rsid w:val="0092660E"/>
    <w:rsid w:val="009316C0"/>
    <w:rsid w:val="009349F0"/>
    <w:rsid w:val="0093660C"/>
    <w:rsid w:val="0094228E"/>
    <w:rsid w:val="00944738"/>
    <w:rsid w:val="00947B6D"/>
    <w:rsid w:val="00954939"/>
    <w:rsid w:val="009758AF"/>
    <w:rsid w:val="00986C9D"/>
    <w:rsid w:val="009A0F72"/>
    <w:rsid w:val="009A39CA"/>
    <w:rsid w:val="009A60E1"/>
    <w:rsid w:val="009B3E72"/>
    <w:rsid w:val="009B5680"/>
    <w:rsid w:val="009C148F"/>
    <w:rsid w:val="009C2328"/>
    <w:rsid w:val="009C788E"/>
    <w:rsid w:val="009E7788"/>
    <w:rsid w:val="009F276C"/>
    <w:rsid w:val="009F62CA"/>
    <w:rsid w:val="009F73F4"/>
    <w:rsid w:val="00A1083F"/>
    <w:rsid w:val="00A14F7F"/>
    <w:rsid w:val="00A20E8F"/>
    <w:rsid w:val="00A22935"/>
    <w:rsid w:val="00A24AFF"/>
    <w:rsid w:val="00A261B3"/>
    <w:rsid w:val="00A5253C"/>
    <w:rsid w:val="00A65BF0"/>
    <w:rsid w:val="00A72F27"/>
    <w:rsid w:val="00A74572"/>
    <w:rsid w:val="00A77499"/>
    <w:rsid w:val="00A94D91"/>
    <w:rsid w:val="00AA0F11"/>
    <w:rsid w:val="00AA787A"/>
    <w:rsid w:val="00AA78D9"/>
    <w:rsid w:val="00AB01AA"/>
    <w:rsid w:val="00AB44A2"/>
    <w:rsid w:val="00AC07DF"/>
    <w:rsid w:val="00AC6BA0"/>
    <w:rsid w:val="00AD0DA0"/>
    <w:rsid w:val="00AD7112"/>
    <w:rsid w:val="00AE275A"/>
    <w:rsid w:val="00AE4B2C"/>
    <w:rsid w:val="00B03B9A"/>
    <w:rsid w:val="00B0747F"/>
    <w:rsid w:val="00B218AE"/>
    <w:rsid w:val="00B2277E"/>
    <w:rsid w:val="00B36DEC"/>
    <w:rsid w:val="00B36E22"/>
    <w:rsid w:val="00B41B47"/>
    <w:rsid w:val="00B44B69"/>
    <w:rsid w:val="00B55D75"/>
    <w:rsid w:val="00B605FC"/>
    <w:rsid w:val="00B643CF"/>
    <w:rsid w:val="00B675F0"/>
    <w:rsid w:val="00B6780F"/>
    <w:rsid w:val="00B71769"/>
    <w:rsid w:val="00B7365F"/>
    <w:rsid w:val="00B7480D"/>
    <w:rsid w:val="00B8211F"/>
    <w:rsid w:val="00B8286A"/>
    <w:rsid w:val="00B86AC4"/>
    <w:rsid w:val="00B9030F"/>
    <w:rsid w:val="00B9420E"/>
    <w:rsid w:val="00BB0B6C"/>
    <w:rsid w:val="00BC52B4"/>
    <w:rsid w:val="00BC7D3B"/>
    <w:rsid w:val="00BD4EA5"/>
    <w:rsid w:val="00BD59DE"/>
    <w:rsid w:val="00BE05AD"/>
    <w:rsid w:val="00BE3213"/>
    <w:rsid w:val="00BF00A4"/>
    <w:rsid w:val="00BF263A"/>
    <w:rsid w:val="00C03349"/>
    <w:rsid w:val="00C03F9B"/>
    <w:rsid w:val="00C03FC8"/>
    <w:rsid w:val="00C062CC"/>
    <w:rsid w:val="00C100E0"/>
    <w:rsid w:val="00C162AD"/>
    <w:rsid w:val="00C240F2"/>
    <w:rsid w:val="00C26403"/>
    <w:rsid w:val="00C36B61"/>
    <w:rsid w:val="00C40439"/>
    <w:rsid w:val="00C5020F"/>
    <w:rsid w:val="00C51FCD"/>
    <w:rsid w:val="00C564EC"/>
    <w:rsid w:val="00C61FC7"/>
    <w:rsid w:val="00C62899"/>
    <w:rsid w:val="00C62CD1"/>
    <w:rsid w:val="00C65EF5"/>
    <w:rsid w:val="00C67F80"/>
    <w:rsid w:val="00C7234E"/>
    <w:rsid w:val="00C743D5"/>
    <w:rsid w:val="00C74B7C"/>
    <w:rsid w:val="00C8065F"/>
    <w:rsid w:val="00C91D30"/>
    <w:rsid w:val="00C95103"/>
    <w:rsid w:val="00C957EA"/>
    <w:rsid w:val="00C967D4"/>
    <w:rsid w:val="00CA150D"/>
    <w:rsid w:val="00CA19D2"/>
    <w:rsid w:val="00CA265F"/>
    <w:rsid w:val="00CA2A2D"/>
    <w:rsid w:val="00CA6BEB"/>
    <w:rsid w:val="00CA7DC6"/>
    <w:rsid w:val="00CB581D"/>
    <w:rsid w:val="00CC6613"/>
    <w:rsid w:val="00CD70A9"/>
    <w:rsid w:val="00CE2486"/>
    <w:rsid w:val="00CF074B"/>
    <w:rsid w:val="00CF3B14"/>
    <w:rsid w:val="00CF50B3"/>
    <w:rsid w:val="00D0475D"/>
    <w:rsid w:val="00D0568B"/>
    <w:rsid w:val="00D169FE"/>
    <w:rsid w:val="00D207FD"/>
    <w:rsid w:val="00D26058"/>
    <w:rsid w:val="00D26305"/>
    <w:rsid w:val="00D432F0"/>
    <w:rsid w:val="00D60738"/>
    <w:rsid w:val="00D6153D"/>
    <w:rsid w:val="00D656E0"/>
    <w:rsid w:val="00D66F33"/>
    <w:rsid w:val="00D733AE"/>
    <w:rsid w:val="00D735D1"/>
    <w:rsid w:val="00D73E2A"/>
    <w:rsid w:val="00D74122"/>
    <w:rsid w:val="00D74EFB"/>
    <w:rsid w:val="00D80C6D"/>
    <w:rsid w:val="00D827FE"/>
    <w:rsid w:val="00D82F92"/>
    <w:rsid w:val="00D91C4D"/>
    <w:rsid w:val="00D93B07"/>
    <w:rsid w:val="00D97AB5"/>
    <w:rsid w:val="00DA5280"/>
    <w:rsid w:val="00DA5A62"/>
    <w:rsid w:val="00DA7736"/>
    <w:rsid w:val="00DB1E57"/>
    <w:rsid w:val="00DB708C"/>
    <w:rsid w:val="00DC0D0B"/>
    <w:rsid w:val="00DC7E39"/>
    <w:rsid w:val="00DD148F"/>
    <w:rsid w:val="00DD6ED9"/>
    <w:rsid w:val="00DE509E"/>
    <w:rsid w:val="00DF155D"/>
    <w:rsid w:val="00DF2CA4"/>
    <w:rsid w:val="00DF2D09"/>
    <w:rsid w:val="00DF4141"/>
    <w:rsid w:val="00E00043"/>
    <w:rsid w:val="00E01928"/>
    <w:rsid w:val="00E032C6"/>
    <w:rsid w:val="00E038E2"/>
    <w:rsid w:val="00E0638B"/>
    <w:rsid w:val="00E133F4"/>
    <w:rsid w:val="00E20684"/>
    <w:rsid w:val="00E24CF2"/>
    <w:rsid w:val="00E2643C"/>
    <w:rsid w:val="00E31579"/>
    <w:rsid w:val="00E405C6"/>
    <w:rsid w:val="00E448A2"/>
    <w:rsid w:val="00E46C5B"/>
    <w:rsid w:val="00E47E6E"/>
    <w:rsid w:val="00E51B6F"/>
    <w:rsid w:val="00E54F37"/>
    <w:rsid w:val="00E5655F"/>
    <w:rsid w:val="00E6177A"/>
    <w:rsid w:val="00E61C08"/>
    <w:rsid w:val="00E61E23"/>
    <w:rsid w:val="00E62CBE"/>
    <w:rsid w:val="00E70AAB"/>
    <w:rsid w:val="00E723CA"/>
    <w:rsid w:val="00E7387C"/>
    <w:rsid w:val="00E76257"/>
    <w:rsid w:val="00E76D36"/>
    <w:rsid w:val="00E826BD"/>
    <w:rsid w:val="00E82C00"/>
    <w:rsid w:val="00E82D27"/>
    <w:rsid w:val="00E90852"/>
    <w:rsid w:val="00E95388"/>
    <w:rsid w:val="00EA6DB2"/>
    <w:rsid w:val="00EA73AF"/>
    <w:rsid w:val="00EB146E"/>
    <w:rsid w:val="00EB420D"/>
    <w:rsid w:val="00EB4B90"/>
    <w:rsid w:val="00EB614C"/>
    <w:rsid w:val="00EB74F4"/>
    <w:rsid w:val="00ED2131"/>
    <w:rsid w:val="00ED3119"/>
    <w:rsid w:val="00ED6F63"/>
    <w:rsid w:val="00EE05CB"/>
    <w:rsid w:val="00EE1A6F"/>
    <w:rsid w:val="00EE56AB"/>
    <w:rsid w:val="00EE6328"/>
    <w:rsid w:val="00EE6409"/>
    <w:rsid w:val="00EF43D7"/>
    <w:rsid w:val="00F01E62"/>
    <w:rsid w:val="00F028CA"/>
    <w:rsid w:val="00F03D72"/>
    <w:rsid w:val="00F067D8"/>
    <w:rsid w:val="00F15DAB"/>
    <w:rsid w:val="00F2193B"/>
    <w:rsid w:val="00F23402"/>
    <w:rsid w:val="00F24013"/>
    <w:rsid w:val="00F259C3"/>
    <w:rsid w:val="00F2637E"/>
    <w:rsid w:val="00F31D8F"/>
    <w:rsid w:val="00F33D3F"/>
    <w:rsid w:val="00F3665E"/>
    <w:rsid w:val="00F4063F"/>
    <w:rsid w:val="00F41774"/>
    <w:rsid w:val="00F41EA3"/>
    <w:rsid w:val="00F44DC3"/>
    <w:rsid w:val="00F54EBD"/>
    <w:rsid w:val="00F6600B"/>
    <w:rsid w:val="00F844DB"/>
    <w:rsid w:val="00F92F5D"/>
    <w:rsid w:val="00F96D8A"/>
    <w:rsid w:val="00F9767F"/>
    <w:rsid w:val="00FA0216"/>
    <w:rsid w:val="00FA2BFA"/>
    <w:rsid w:val="00FB6FAD"/>
    <w:rsid w:val="00FC558E"/>
    <w:rsid w:val="00FC6022"/>
    <w:rsid w:val="00FC735F"/>
    <w:rsid w:val="00FC7606"/>
    <w:rsid w:val="00FD4196"/>
    <w:rsid w:val="00FE08F3"/>
    <w:rsid w:val="00FE2CB9"/>
    <w:rsid w:val="00FE5E95"/>
    <w:rsid w:val="00FE6596"/>
    <w:rsid w:val="00FF061F"/>
    <w:rsid w:val="00FF186C"/>
    <w:rsid w:val="00FF684A"/>
    <w:rsid w:val="00FF69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437"/>
    <w:rPr>
      <w:rFonts w:ascii="Times New Roman" w:eastAsia="Times New Roman" w:hAnsi="Times New Roman"/>
      <w:noProof/>
      <w:sz w:val="24"/>
      <w:szCs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642437"/>
    <w:pPr>
      <w:autoSpaceDE w:val="0"/>
      <w:autoSpaceDN w:val="0"/>
      <w:ind w:firstLine="720"/>
      <w:jc w:val="both"/>
    </w:pPr>
    <w:rPr>
      <w:rFonts w:ascii=".VnTime" w:hAnsi=".VnTime" w:cs=".VnTime"/>
      <w:sz w:val="28"/>
      <w:szCs w:val="28"/>
    </w:rPr>
  </w:style>
  <w:style w:type="character" w:customStyle="1" w:styleId="BodyText2Char">
    <w:name w:val="Body Text 2 Char"/>
    <w:basedOn w:val="DefaultParagraphFont"/>
    <w:link w:val="BodyText2"/>
    <w:uiPriority w:val="99"/>
    <w:locked/>
    <w:rsid w:val="00642437"/>
    <w:rPr>
      <w:rFonts w:ascii=".VnTime" w:hAnsi=".VnTime" w:cs=".VnTime"/>
      <w:sz w:val="28"/>
      <w:szCs w:val="28"/>
      <w:lang w:val="en-US"/>
    </w:rPr>
  </w:style>
  <w:style w:type="paragraph" w:styleId="BodyTextIndent">
    <w:name w:val="Body Text Indent"/>
    <w:basedOn w:val="Normal"/>
    <w:link w:val="BodyTextIndentChar"/>
    <w:uiPriority w:val="99"/>
    <w:rsid w:val="00642437"/>
    <w:pPr>
      <w:ind w:firstLine="720"/>
      <w:jc w:val="both"/>
    </w:pPr>
    <w:rPr>
      <w:rFonts w:ascii=".VnTime" w:hAnsi=".VnTime" w:cs=".VnTime"/>
      <w:sz w:val="28"/>
      <w:szCs w:val="28"/>
    </w:rPr>
  </w:style>
  <w:style w:type="character" w:customStyle="1" w:styleId="BodyTextIndentChar">
    <w:name w:val="Body Text Indent Char"/>
    <w:basedOn w:val="DefaultParagraphFont"/>
    <w:link w:val="BodyTextIndent"/>
    <w:uiPriority w:val="99"/>
    <w:locked/>
    <w:rsid w:val="00642437"/>
    <w:rPr>
      <w:rFonts w:ascii=".VnTime" w:hAnsi=".VnTime" w:cs=".VnTime"/>
      <w:sz w:val="28"/>
      <w:szCs w:val="28"/>
      <w:lang w:val="en-US"/>
    </w:rPr>
  </w:style>
  <w:style w:type="paragraph" w:styleId="Header">
    <w:name w:val="header"/>
    <w:basedOn w:val="Normal"/>
    <w:link w:val="HeaderChar"/>
    <w:uiPriority w:val="99"/>
    <w:semiHidden/>
    <w:rsid w:val="000C6411"/>
    <w:pPr>
      <w:tabs>
        <w:tab w:val="center" w:pos="4513"/>
        <w:tab w:val="right" w:pos="9026"/>
      </w:tabs>
    </w:pPr>
  </w:style>
  <w:style w:type="character" w:customStyle="1" w:styleId="HeaderChar">
    <w:name w:val="Header Char"/>
    <w:basedOn w:val="DefaultParagraphFont"/>
    <w:link w:val="Header"/>
    <w:uiPriority w:val="99"/>
    <w:semiHidden/>
    <w:locked/>
    <w:rsid w:val="000C6411"/>
    <w:rPr>
      <w:rFonts w:ascii="Times New Roman" w:hAnsi="Times New Roman" w:cs="Times New Roman"/>
      <w:sz w:val="24"/>
      <w:szCs w:val="24"/>
      <w:lang w:val="en-US"/>
    </w:rPr>
  </w:style>
  <w:style w:type="paragraph" w:styleId="Footer">
    <w:name w:val="footer"/>
    <w:basedOn w:val="Normal"/>
    <w:link w:val="FooterChar"/>
    <w:uiPriority w:val="99"/>
    <w:rsid w:val="000C6411"/>
    <w:pPr>
      <w:tabs>
        <w:tab w:val="center" w:pos="4513"/>
        <w:tab w:val="right" w:pos="9026"/>
      </w:tabs>
    </w:pPr>
  </w:style>
  <w:style w:type="character" w:customStyle="1" w:styleId="FooterChar">
    <w:name w:val="Footer Char"/>
    <w:basedOn w:val="DefaultParagraphFont"/>
    <w:link w:val="Footer"/>
    <w:uiPriority w:val="99"/>
    <w:locked/>
    <w:rsid w:val="000C6411"/>
    <w:rPr>
      <w:rFonts w:ascii="Times New Roman" w:hAnsi="Times New Roman" w:cs="Times New Roman"/>
      <w:sz w:val="24"/>
      <w:szCs w:val="24"/>
      <w:lang w:val="en-US"/>
    </w:rPr>
  </w:style>
  <w:style w:type="table" w:styleId="TableGrid">
    <w:name w:val="Table Grid"/>
    <w:basedOn w:val="TableNormal"/>
    <w:uiPriority w:val="99"/>
    <w:rsid w:val="0064264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vntimeh">
    <w:name w:val="Normal + .vntimeh"/>
    <w:basedOn w:val="Normal"/>
    <w:uiPriority w:val="99"/>
    <w:rsid w:val="00EB146E"/>
    <w:pPr>
      <w:jc w:val="center"/>
    </w:pPr>
    <w:rPr>
      <w:rFonts w:ascii=".VnTime" w:hAnsi=".VnTime"/>
      <w:noProof w:val="0"/>
      <w:sz w:val="28"/>
      <w:szCs w:val="20"/>
      <w:lang w:val="en-US"/>
    </w:rPr>
  </w:style>
  <w:style w:type="paragraph" w:styleId="ListParagraph">
    <w:name w:val="List Paragraph"/>
    <w:basedOn w:val="Normal"/>
    <w:uiPriority w:val="99"/>
    <w:qFormat/>
    <w:rsid w:val="00D656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3451</TotalTime>
  <Pages>21</Pages>
  <Words>7241</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nguyendaothuy</dc:creator>
  <cp:keywords/>
  <dc:description/>
  <cp:lastModifiedBy>Administrator</cp:lastModifiedBy>
  <cp:revision>107</cp:revision>
  <cp:lastPrinted>2014-06-25T00:48:00Z</cp:lastPrinted>
  <dcterms:created xsi:type="dcterms:W3CDTF">2013-12-23T06:49:00Z</dcterms:created>
  <dcterms:modified xsi:type="dcterms:W3CDTF">2014-07-23T01:36:00Z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0x010100642E587680E8DD48B2442F410FB1A56B</vt:lpwstr>
  </property>
</Properties>
</file>